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E77DA8" w:rsidP="004A74B8">
      <w:pPr>
        <w:jc w:val="center"/>
      </w:pPr>
      <w:bookmarkStart w:id="0" w:name="_GoBack"/>
      <w:bookmarkEnd w:id="0"/>
      <w:r>
        <w:rPr>
          <w:noProof/>
        </w:rPr>
        <w:drawing>
          <wp:anchor distT="1800225" distB="360045" distL="114300" distR="114300" simplePos="0" relativeHeight="251657728" behindDoc="0" locked="1" layoutInCell="1" allowOverlap="0" wp14:anchorId="524AFA04" wp14:editId="21663DF4">
            <wp:simplePos x="0" y="0"/>
            <wp:positionH relativeFrom="page">
              <wp:align>center</wp:align>
            </wp:positionH>
            <wp:positionV relativeFrom="page">
              <wp:posOffset>1800225</wp:posOffset>
            </wp:positionV>
            <wp:extent cx="1259840" cy="1440180"/>
            <wp:effectExtent l="0" t="0" r="0" b="7620"/>
            <wp:wrapTopAndBottom/>
            <wp:docPr id="4" name="obrázek 4" descr="znak rozsude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znak rozsudek 2"/>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9840" cy="1440180"/>
                    </a:xfrm>
                    <a:prstGeom prst="rect">
                      <a:avLst/>
                    </a:prstGeom>
                    <a:noFill/>
                  </pic:spPr>
                </pic:pic>
              </a:graphicData>
            </a:graphic>
            <wp14:sizeRelH relativeFrom="page">
              <wp14:pctWidth>0</wp14:pctWidth>
            </wp14:sizeRelH>
            <wp14:sizeRelV relativeFrom="page">
              <wp14:pctHeight>0</wp14:pctHeight>
            </wp14:sizeRelV>
          </wp:anchor>
        </w:drawing>
      </w:r>
      <w:r w:rsidR="003926CC" w:rsidRPr="004B174D">
        <w:t>ČESKÁ REPUBLIKA</w:t>
      </w:r>
    </w:p>
    <w:p w:rsidR="003926CC" w:rsidRPr="004B174D" w:rsidRDefault="003926CC" w:rsidP="003926CC">
      <w:pPr>
        <w:jc w:val="center"/>
        <w:rPr>
          <w:b/>
          <w:bCs/>
          <w:sz w:val="40"/>
          <w:szCs w:val="40"/>
        </w:rPr>
      </w:pPr>
      <w:r w:rsidRPr="004B174D">
        <w:rPr>
          <w:b/>
          <w:bCs/>
          <w:sz w:val="40"/>
          <w:szCs w:val="40"/>
        </w:rPr>
        <w:t>ROZSUDEK</w:t>
      </w:r>
    </w:p>
    <w:p w:rsidR="003926CC" w:rsidRPr="004B174D" w:rsidRDefault="003926CC" w:rsidP="003926CC">
      <w:pPr>
        <w:spacing w:after="480"/>
        <w:jc w:val="center"/>
        <w:rPr>
          <w:b/>
          <w:bCs/>
          <w:sz w:val="40"/>
          <w:szCs w:val="40"/>
        </w:rPr>
      </w:pPr>
      <w:r w:rsidRPr="004B174D">
        <w:rPr>
          <w:b/>
          <w:bCs/>
          <w:sz w:val="40"/>
          <w:szCs w:val="40"/>
        </w:rPr>
        <w:t>JMÉNEM REPUBLIKY</w:t>
      </w:r>
      <w:r w:rsidR="00F11093">
        <w:rPr>
          <w:b/>
          <w:bCs/>
          <w:sz w:val="40"/>
          <w:szCs w:val="40"/>
        </w:rPr>
        <w:br/>
      </w:r>
      <w:r w:rsidR="00F11093" w:rsidRPr="00F11093">
        <w:rPr>
          <w:bCs/>
          <w:sz w:val="20"/>
        </w:rPr>
        <w:t>(anonymizovaný opis)</w:t>
      </w:r>
    </w:p>
    <w:p w:rsidR="004A5914" w:rsidRPr="00ED5CAC" w:rsidRDefault="00ED5CAC" w:rsidP="00ED5CAC">
      <w:r w:rsidRPr="00ED5CAC">
        <w:tab/>
        <w:t>Krajský soud v Plzni rozhodl v hlavním líčení, konaném dne 15. listopadu 2012 v senátě složeném z předsedy Mgr. Tomáše Boučka a přísedících Evy Bažantové a Květy Knoflíčkové,</w:t>
      </w:r>
    </w:p>
    <w:p w:rsidR="00F11093" w:rsidRDefault="00F11093" w:rsidP="008A0B5D">
      <w:pPr>
        <w:pStyle w:val="Nadpisstirozsudku"/>
      </w:pPr>
      <w:r w:rsidRPr="00F11093">
        <w:t>takto</w:t>
      </w:r>
      <w:r>
        <w:t>:</w:t>
      </w:r>
    </w:p>
    <w:p w:rsidR="00ED5CAC" w:rsidRDefault="00ED5CAC" w:rsidP="00ED5CAC">
      <w:pPr>
        <w:jc w:val="left"/>
      </w:pPr>
      <w:r w:rsidRPr="00ED5CAC">
        <w:t>Obžalovaný</w:t>
      </w:r>
    </w:p>
    <w:p w:rsidR="00ED5CAC" w:rsidRDefault="00ED5CAC" w:rsidP="00ED5CAC">
      <w:pPr>
        <w:jc w:val="center"/>
        <w:rPr>
          <w:b/>
        </w:rPr>
      </w:pPr>
      <w:r>
        <w:rPr>
          <w:b/>
        </w:rPr>
        <w:t>[</w:t>
      </w:r>
      <w:r w:rsidRPr="00ED5CAC">
        <w:rPr>
          <w:b/>
          <w:shd w:val="clear" w:color="auto" w:fill="CCCCCC"/>
        </w:rPr>
        <w:t>jméno</w:t>
      </w:r>
      <w:r w:rsidRPr="00ED5CAC">
        <w:rPr>
          <w:b/>
        </w:rPr>
        <w:t xml:space="preserve">] </w:t>
      </w:r>
      <w:r>
        <w:rPr>
          <w:b/>
        </w:rPr>
        <w:t>[</w:t>
      </w:r>
      <w:r w:rsidRPr="00ED5CAC">
        <w:rPr>
          <w:b/>
          <w:shd w:val="clear" w:color="auto" w:fill="CCCCCC"/>
        </w:rPr>
        <w:t>příjmení</w:t>
      </w:r>
      <w:r w:rsidRPr="00ED5CAC">
        <w:rPr>
          <w:b/>
        </w:rPr>
        <w:t>]</w:t>
      </w:r>
    </w:p>
    <w:p w:rsidR="00ED5CAC" w:rsidRDefault="00ED5CAC" w:rsidP="00ED5CAC">
      <w:r>
        <w:t>[</w:t>
      </w:r>
      <w:r w:rsidRPr="00ED5CAC">
        <w:rPr>
          <w:shd w:val="clear" w:color="auto" w:fill="CCCCCC"/>
        </w:rPr>
        <w:t>datum narození</w:t>
      </w:r>
      <w:r w:rsidRPr="00ED5CAC">
        <w:t xml:space="preserve">] ve </w:t>
      </w:r>
      <w:r>
        <w:t>[</w:t>
      </w:r>
      <w:r w:rsidRPr="00ED5CAC">
        <w:rPr>
          <w:shd w:val="clear" w:color="auto" w:fill="CCCCCC"/>
        </w:rPr>
        <w:t>obec</w:t>
      </w:r>
      <w:r w:rsidRPr="00ED5CAC">
        <w:t xml:space="preserve">], pomocný dělník, trvale bytem </w:t>
      </w:r>
      <w:r>
        <w:t>[</w:t>
      </w:r>
      <w:r w:rsidRPr="00ED5CAC">
        <w:rPr>
          <w:shd w:val="clear" w:color="auto" w:fill="CCCCCC"/>
        </w:rPr>
        <w:t>obec</w:t>
      </w:r>
      <w:r w:rsidRPr="00ED5CAC">
        <w:t xml:space="preserve">] – </w:t>
      </w:r>
      <w:r>
        <w:t>[</w:t>
      </w:r>
      <w:r w:rsidRPr="00ED5CAC">
        <w:rPr>
          <w:shd w:val="clear" w:color="auto" w:fill="CCCCCC"/>
        </w:rPr>
        <w:t>část obce a číslo</w:t>
      </w:r>
      <w:r w:rsidRPr="00ED5CAC">
        <w:t>],</w:t>
      </w:r>
    </w:p>
    <w:p w:rsidR="00ED5CAC" w:rsidRDefault="00ED5CAC" w:rsidP="00ED5CAC">
      <w:pPr>
        <w:jc w:val="center"/>
        <w:rPr>
          <w:b/>
        </w:rPr>
      </w:pPr>
      <w:r w:rsidRPr="00ED5CAC">
        <w:rPr>
          <w:b/>
        </w:rPr>
        <w:t>je vinen,</w:t>
      </w:r>
    </w:p>
    <w:p w:rsidR="00ED5CAC" w:rsidRDefault="00ED5CAC" w:rsidP="00ED5CAC">
      <w:pPr>
        <w:jc w:val="left"/>
        <w:rPr>
          <w:b/>
        </w:rPr>
      </w:pPr>
      <w:r w:rsidRPr="00ED5CAC">
        <w:rPr>
          <w:b/>
        </w:rPr>
        <w:t>že</w:t>
      </w:r>
    </w:p>
    <w:p w:rsidR="00ED5CAC" w:rsidRDefault="00ED5CAC" w:rsidP="00ED5CAC">
      <w:r w:rsidRPr="00ED5CAC">
        <w:t xml:space="preserve">v době od 1. 1. 2009 do 30. 6. 2010 jako zaměstnanec společnosti Holzindustrie Donau, s. r. o., IČ:62618725, Trhanov 72, zařazený na pozici </w:t>
      </w:r>
      <w:r>
        <w:t>[</w:t>
      </w:r>
      <w:r w:rsidRPr="00ED5CAC">
        <w:rPr>
          <w:shd w:val="clear" w:color="auto" w:fill="CCCCCC"/>
        </w:rPr>
        <w:t>anonymizována tři slova</w:t>
      </w:r>
      <w:r w:rsidRPr="00ED5CAC">
        <w:t xml:space="preserve">], ze které vyplývala zejména odpovědnost za kontrolu a odsouhlasení úplnosti dodávek parafínové emulse na základě dodacích listů a faktur od dodavatelů jako podkladu pro následné proplacení faktur, využil situace, že u jednoho z dodavatelů a to </w:t>
      </w:r>
      <w:r>
        <w:t>[</w:t>
      </w:r>
      <w:r w:rsidRPr="00ED5CAC">
        <w:rPr>
          <w:shd w:val="clear" w:color="auto" w:fill="CCCCCC"/>
        </w:rPr>
        <w:t>právnická osoba</w:t>
      </w:r>
      <w:r w:rsidRPr="00ED5CAC">
        <w:t xml:space="preserve">] spol. s.r.o., </w:t>
      </w:r>
      <w:r>
        <w:t>[</w:t>
      </w:r>
      <w:r w:rsidRPr="00ED5CAC">
        <w:rPr>
          <w:shd w:val="clear" w:color="auto" w:fill="CCCCCC"/>
        </w:rPr>
        <w:t>IČO</w:t>
      </w:r>
      <w:r w:rsidRPr="00ED5CAC">
        <w:t xml:space="preserve">] se sídlem </w:t>
      </w:r>
      <w:r>
        <w:t>[</w:t>
      </w:r>
      <w:r w:rsidRPr="00ED5CAC">
        <w:rPr>
          <w:shd w:val="clear" w:color="auto" w:fill="CCCCCC"/>
        </w:rPr>
        <w:t>adresa</w:t>
      </w:r>
      <w:r w:rsidRPr="00ED5CAC">
        <w:t>],</w:t>
      </w:r>
      <w:r w:rsidR="002A29F4">
        <w:t xml:space="preserve"> byl jednatelem a rozhodl se,</w:t>
      </w:r>
      <w:r w:rsidRPr="00ED5CAC">
        <w:t xml:space="preserve"> že získá neoprávněně finanční prostředky tím, že bude předstírat společnosti Holzindustrie Donau, s.r.o., úplnost dodávek a tudíž i oprávněnost fakturovaných částek a tím ji uvede v omyl a postupně předkládal k proplacení účetnímu oddělení společnosti Holzindustrie Donau, s.r.o. faktury </w:t>
      </w:r>
      <w:r>
        <w:t>[</w:t>
      </w:r>
      <w:r w:rsidRPr="00ED5CAC">
        <w:rPr>
          <w:shd w:val="clear" w:color="auto" w:fill="CCCCCC"/>
        </w:rPr>
        <w:t>právnická osoba</w:t>
      </w:r>
      <w:r w:rsidRPr="00ED5CAC">
        <w:t>], spol. s.r.o.,</w:t>
      </w:r>
    </w:p>
    <w:p w:rsidR="00ED5CAC" w:rsidRDefault="00ED5CAC" w:rsidP="00ED5CAC">
      <w:r w:rsidRPr="00ED5CAC">
        <w:t>č. 01 2009 z 15.1.2009</w:t>
      </w:r>
    </w:p>
    <w:p w:rsidR="00ED5CAC" w:rsidRDefault="00ED5CAC" w:rsidP="00ED5CAC">
      <w:r w:rsidRPr="00ED5CAC">
        <w:t>č. 02 2009 z 2.3.2009</w:t>
      </w:r>
    </w:p>
    <w:p w:rsidR="00ED5CAC" w:rsidRDefault="00ED5CAC" w:rsidP="00ED5CAC">
      <w:r w:rsidRPr="00ED5CAC">
        <w:t>č. 06 2009 z 15.4.2009</w:t>
      </w:r>
    </w:p>
    <w:p w:rsidR="00ED5CAC" w:rsidRDefault="00ED5CAC" w:rsidP="00ED5CAC">
      <w:r w:rsidRPr="00ED5CAC">
        <w:t>č. 09 2009 z 15.5.2009</w:t>
      </w:r>
    </w:p>
    <w:p w:rsidR="00ED5CAC" w:rsidRDefault="00ED5CAC" w:rsidP="00ED5CAC">
      <w:r w:rsidRPr="00ED5CAC">
        <w:t>č. 014 2009 z 24.6.2009</w:t>
      </w:r>
    </w:p>
    <w:p w:rsidR="00ED5CAC" w:rsidRDefault="00ED5CAC" w:rsidP="00ED5CAC">
      <w:r w:rsidRPr="00ED5CAC">
        <w:lastRenderedPageBreak/>
        <w:t>č. 015 2009 z 3.8.2009</w:t>
      </w:r>
    </w:p>
    <w:p w:rsidR="00ED5CAC" w:rsidRDefault="00ED5CAC" w:rsidP="00ED5CAC">
      <w:r w:rsidRPr="00ED5CAC">
        <w:t>č. 020 2009 z 4.9.2009</w:t>
      </w:r>
    </w:p>
    <w:p w:rsidR="00ED5CAC" w:rsidRDefault="00ED5CAC" w:rsidP="00ED5CAC">
      <w:r w:rsidRPr="00ED5CAC">
        <w:t>č. 021 2009 z 15.10.2009</w:t>
      </w:r>
    </w:p>
    <w:p w:rsidR="00ED5CAC" w:rsidRDefault="00ED5CAC" w:rsidP="00ED5CAC">
      <w:r w:rsidRPr="00ED5CAC">
        <w:t>č. 025 2009 z 23.11.2009</w:t>
      </w:r>
    </w:p>
    <w:p w:rsidR="00ED5CAC" w:rsidRDefault="00ED5CAC" w:rsidP="00ED5CAC">
      <w:r w:rsidRPr="00ED5CAC">
        <w:t>č. 01 2010 z 11.1.2010</w:t>
      </w:r>
    </w:p>
    <w:p w:rsidR="00ED5CAC" w:rsidRDefault="00ED5CAC" w:rsidP="00ED5CAC">
      <w:r w:rsidRPr="00ED5CAC">
        <w:t>č. 02 2010 z 17.2.2010</w:t>
      </w:r>
    </w:p>
    <w:p w:rsidR="00ED5CAC" w:rsidRDefault="00ED5CAC" w:rsidP="00ED5CAC">
      <w:r w:rsidRPr="00ED5CAC">
        <w:t>č. 03 2010 z 16.4.2010</w:t>
      </w:r>
    </w:p>
    <w:p w:rsidR="00ED5CAC" w:rsidRDefault="00ED5CAC" w:rsidP="00ED5CAC">
      <w:r w:rsidRPr="00ED5CAC">
        <w:t>č. 05 2010 z 16.6.2010</w:t>
      </w:r>
    </w:p>
    <w:p w:rsidR="00ED5CAC" w:rsidRDefault="00ED5CAC" w:rsidP="00ED5CAC">
      <w:r w:rsidRPr="00ED5CAC">
        <w:t>spolu s dodacími listy, kterými úmyslně navodil dojem, že parafínová emulse byla dodána v celkovém množství 237.000 kg, přičemž společnost Holzindustrie Donau, s.r.o. fakturované částky za takto nadhodnocené dodávky zaplatila, ačkoliv věděl, že ve skutečnosti bylo dodáno pouze 46.500 kg, když se takto na úkor společnosti Holzindustrie Donau, s.r.o. obohatil a způsobil jí škodu 5.990.022,16 Kč,</w:t>
      </w:r>
    </w:p>
    <w:p w:rsidR="00ED5CAC" w:rsidRDefault="00ED5CAC" w:rsidP="00ED5CAC">
      <w:pPr>
        <w:jc w:val="center"/>
        <w:rPr>
          <w:b/>
        </w:rPr>
      </w:pPr>
      <w:r w:rsidRPr="00ED5CAC">
        <w:rPr>
          <w:b/>
        </w:rPr>
        <w:t>tedy</w:t>
      </w:r>
    </w:p>
    <w:p w:rsidR="00ED5CAC" w:rsidRDefault="00ED5CAC" w:rsidP="00ED5CAC">
      <w:r w:rsidRPr="00ED5CAC">
        <w:t>sebe obohatil tím, že uvedl někoho v omyl a způsobil tak na cizím majetku škodu velkého rozsahu,</w:t>
      </w:r>
    </w:p>
    <w:p w:rsidR="00ED5CAC" w:rsidRDefault="00ED5CAC" w:rsidP="00ED5CAC">
      <w:pPr>
        <w:jc w:val="center"/>
        <w:rPr>
          <w:b/>
        </w:rPr>
      </w:pPr>
      <w:r w:rsidRPr="00ED5CAC">
        <w:rPr>
          <w:b/>
        </w:rPr>
        <w:t>čímž spáchal</w:t>
      </w:r>
    </w:p>
    <w:p w:rsidR="00ED5CAC" w:rsidRDefault="00ED5CAC" w:rsidP="00ED5CAC">
      <w:pPr>
        <w:jc w:val="left"/>
      </w:pPr>
      <w:r w:rsidRPr="00ED5CAC">
        <w:t>zločin podvod podle § 209 odst. 1, odst. 5 písm. a) trestního zákoníku,</w:t>
      </w:r>
    </w:p>
    <w:p w:rsidR="00ED5CAC" w:rsidRDefault="00ED5CAC" w:rsidP="00ED5CAC">
      <w:pPr>
        <w:jc w:val="center"/>
        <w:rPr>
          <w:b/>
        </w:rPr>
      </w:pPr>
      <w:r w:rsidRPr="00ED5CAC">
        <w:rPr>
          <w:b/>
        </w:rPr>
        <w:t>a odsuzuje se</w:t>
      </w:r>
    </w:p>
    <w:p w:rsidR="00ED5CAC" w:rsidRDefault="00ED5CAC" w:rsidP="00ED5CAC">
      <w:r w:rsidRPr="00ED5CAC">
        <w:t>podle § 209 odst. 5 trestního zákoníku k trestu odnětí svobody v trvání pěti (5) let.</w:t>
      </w:r>
    </w:p>
    <w:p w:rsidR="00ED5CAC" w:rsidRDefault="00ED5CAC" w:rsidP="00ED5CAC">
      <w:r w:rsidRPr="00ED5CAC">
        <w:t>Podle § 56 odst. 3 trestního zákoníku se pro výkon tohoto trestu zařazuje do věznice s dozorem.</w:t>
      </w:r>
    </w:p>
    <w:p w:rsidR="00ED5CAC" w:rsidRDefault="00ED5CAC" w:rsidP="00ED5CAC">
      <w:r w:rsidRPr="00ED5CAC">
        <w:t>Podle § 228 odst. 1 trestního řádu je obžalovaný povinen zaplatit poškozené Holzindustrie Donau s.r.o. se sídlem Trhanov 72, IČ 62618725 na náhradu škody částku 5.990.022,16 Kč.</w:t>
      </w:r>
    </w:p>
    <w:p w:rsidR="008A0B5D" w:rsidRPr="00ED5CAC" w:rsidRDefault="00ED5CAC" w:rsidP="00ED5CAC">
      <w:r w:rsidRPr="00ED5CAC">
        <w:t>Podle § 229 odst. 2 trestního řádu se poškozená Holzindustrie Donau s.r.o. se sídlem Trhanov 72,  xanon-437x odkazuje se zbytkem svého nároku na náhradu škody na řízení ve věcech občanskoprávních.</w:t>
      </w:r>
    </w:p>
    <w:p w:rsidR="008A0B5D" w:rsidRDefault="008A0B5D" w:rsidP="008A0B5D">
      <w:pPr>
        <w:pStyle w:val="Nadpisstirozsudku"/>
      </w:pPr>
      <w:r>
        <w:t>Odůvodnění:</w:t>
      </w:r>
    </w:p>
    <w:p w:rsidR="00ED5CAC" w:rsidRDefault="00ED5CAC" w:rsidP="00ED5CAC">
      <w:r w:rsidRPr="00ED5CAC">
        <w:t>Z důkazů, provedených v hlavním líčení, byl nepochybně zjištěn shora popsaný skutkový stav.</w:t>
      </w:r>
    </w:p>
    <w:p w:rsidR="00ED5CAC" w:rsidRDefault="00ED5CAC" w:rsidP="00ED5CAC">
      <w:r w:rsidRPr="00ED5CAC">
        <w:t xml:space="preserve">Obžalovaný svou vinu od počátku řízení popřel. V přípravném řízení vypověděl, že působil skutečně ve společnosti </w:t>
      </w:r>
      <w:r>
        <w:t>[</w:t>
      </w:r>
      <w:r w:rsidRPr="00ED5CAC">
        <w:rPr>
          <w:shd w:val="clear" w:color="auto" w:fill="CCCCCC"/>
        </w:rPr>
        <w:t>právnická osoba</w:t>
      </w:r>
      <w:r w:rsidRPr="00ED5CAC">
        <w:t xml:space="preserve">], jako jednatel a v období let 1995 až do června 2010 byl zaměstnancem ve společnosti Holzindustrie Donau, s.r.o., dále jen HID. Nejprve zde působil jako </w:t>
      </w:r>
      <w:r>
        <w:t>[</w:t>
      </w:r>
      <w:r w:rsidRPr="00ED5CAC">
        <w:rPr>
          <w:shd w:val="clear" w:color="auto" w:fill="CCCCCC"/>
        </w:rPr>
        <w:t>anonymizována dvě slova</w:t>
      </w:r>
      <w:r w:rsidRPr="00ED5CAC">
        <w:t xml:space="preserve">] a od 7.3.2005 jako </w:t>
      </w:r>
      <w:r>
        <w:t>[</w:t>
      </w:r>
      <w:r w:rsidRPr="00ED5CAC">
        <w:rPr>
          <w:shd w:val="clear" w:color="auto" w:fill="CCCCCC"/>
        </w:rPr>
        <w:t>anonymizována dvě slova</w:t>
      </w:r>
      <w:r w:rsidRPr="00ED5CAC">
        <w:t xml:space="preserve">] </w:t>
      </w:r>
      <w:r>
        <w:t>[</w:t>
      </w:r>
      <w:r w:rsidRPr="00ED5CAC">
        <w:rPr>
          <w:shd w:val="clear" w:color="auto" w:fill="CCCCCC"/>
        </w:rPr>
        <w:t>anonymizována dvě slova</w:t>
      </w:r>
      <w:r w:rsidRPr="00ED5CAC">
        <w:t xml:space="preserve">] a </w:t>
      </w:r>
      <w:r>
        <w:t>[</w:t>
      </w:r>
      <w:r w:rsidRPr="00ED5CAC">
        <w:rPr>
          <w:shd w:val="clear" w:color="auto" w:fill="CCCCCC"/>
        </w:rPr>
        <w:t>anonymizováno</w:t>
      </w:r>
      <w:r w:rsidRPr="00ED5CAC">
        <w:t xml:space="preserve">]. Vypověděl, že jeho činnost převážně spočívala v expedici hotových výrobků, dále kontrole stavu skladu hotových výrobků a každodenního porovnávání faktického stavu hotových výrobků s evidencí v centrále společnosti HID, která se nachází mimo území ČR. Kromě toho objednával výrobní materiál jako barvy, tmely, ředidla, parafín, atd. K samotnému procesu přebírání dodávek pro společnost HID na základě vytvořených objednávek uvedl, že při příjezdu dodávky s parafínem na základě dodacího listu zkontroloval počet dovezených kontejnerů a dále poslal řidiče i s nákladem do výroby, kde si mistři nebo vedoucí výroby zboží převzali. Údajně v průběhu jeho působení ve firmě nebyly zjištěny žádné nedostatky co se týče dodaného zboží nebo kvality. K fakturám za parafínovou emulzi uvedl, že je odsouhlasil po obsahové stránce, tedy potvrzoval objednané množství zboží dle jím vystavené </w:t>
      </w:r>
      <w:r w:rsidRPr="00ED5CAC">
        <w:lastRenderedPageBreak/>
        <w:t xml:space="preserve">objednávky, tvrdí, že po stránce množství a kvality toto dále prováděl pan </w:t>
      </w:r>
      <w:r>
        <w:t>[</w:t>
      </w:r>
      <w:r w:rsidRPr="00ED5CAC">
        <w:rPr>
          <w:shd w:val="clear" w:color="auto" w:fill="CCCCCC"/>
        </w:rPr>
        <w:t>příjmení</w:t>
      </w:r>
      <w:r w:rsidRPr="00ED5CAC">
        <w:t xml:space="preserve">], který měl zboží v příručních skladech výroby. Obviněný dle svého tvrzení byl zodpovědný za obsahovou správnost dodacího listu a faktury, správnost obou dokumentů potvrdil svým podpisem v kolonce„ obsah přezkoumal“. Následně obviněný předával faktury spolu s dodacími listy do účtárny paní </w:t>
      </w:r>
      <w:r>
        <w:t>[</w:t>
      </w:r>
      <w:r w:rsidRPr="00ED5CAC">
        <w:rPr>
          <w:shd w:val="clear" w:color="auto" w:fill="CCCCCC"/>
        </w:rPr>
        <w:t>příjmení</w:t>
      </w:r>
      <w:r w:rsidRPr="00ED5CAC">
        <w:t xml:space="preserve">], která faktury dále zpracovávala. Ke společnosti </w:t>
      </w:r>
      <w:r>
        <w:t>[</w:t>
      </w:r>
      <w:r w:rsidRPr="00ED5CAC">
        <w:rPr>
          <w:shd w:val="clear" w:color="auto" w:fill="CCCCCC"/>
        </w:rPr>
        <w:t>právnická osoba</w:t>
      </w:r>
      <w:r w:rsidRPr="00ED5CAC">
        <w:t xml:space="preserve">], uvedl, že se jedná o společnost založenou v roce 2006, která se zabývala prodejem a nákupem zboží. V této společnosti působil obviněný jako jediný jednatel od 15.11.2006 do 3.8.2010. Společníkem byl jeho bratr </w:t>
      </w:r>
      <w:r>
        <w:t>[</w:t>
      </w:r>
      <w:r w:rsidRPr="00ED5CAC">
        <w:rPr>
          <w:shd w:val="clear" w:color="auto" w:fill="CCCCCC"/>
        </w:rPr>
        <w:t>jméno</w:t>
      </w:r>
      <w:r w:rsidRPr="00ED5CAC">
        <w:t xml:space="preserve">] </w:t>
      </w:r>
      <w:r>
        <w:t>[</w:t>
      </w:r>
      <w:r w:rsidRPr="00ED5CAC">
        <w:rPr>
          <w:shd w:val="clear" w:color="auto" w:fill="CCCCCC"/>
        </w:rPr>
        <w:t>příjmení</w:t>
      </w:r>
      <w:r w:rsidRPr="00ED5CAC">
        <w:t xml:space="preserve">]. Dle obviněného vedla účetnictví jistá paní </w:t>
      </w:r>
      <w:r>
        <w:t>[</w:t>
      </w:r>
      <w:r w:rsidRPr="00ED5CAC">
        <w:rPr>
          <w:shd w:val="clear" w:color="auto" w:fill="CCCCCC"/>
        </w:rPr>
        <w:t>příjmení</w:t>
      </w:r>
      <w:r w:rsidRPr="00ED5CAC">
        <w:t xml:space="preserve">], která mu sdělila, že bydlí v Praze 5, přesnou adresu obviněný neznal a telefonní spojení na jmenovanou již nemá. Paní </w:t>
      </w:r>
      <w:r>
        <w:t>[</w:t>
      </w:r>
      <w:r w:rsidRPr="00ED5CAC">
        <w:rPr>
          <w:shd w:val="clear" w:color="auto" w:fill="CCCCCC"/>
        </w:rPr>
        <w:t>příjmení</w:t>
      </w:r>
      <w:r w:rsidRPr="00ED5CAC">
        <w:t xml:space="preserve">] měla vést veškeré účetnictví a zajišťovat vyhotovení daňových přiznání a jejich podání na Finanční úřad Praha 5. Dále obviněný hovořil ve své výpovědi o tom, jakým způsobem došlo k prodeji společnosti </w:t>
      </w:r>
      <w:r>
        <w:t>[</w:t>
      </w:r>
      <w:r w:rsidRPr="00ED5CAC">
        <w:rPr>
          <w:shd w:val="clear" w:color="auto" w:fill="CCCCCC"/>
        </w:rPr>
        <w:t>právnická osoba</w:t>
      </w:r>
      <w:r w:rsidRPr="00ED5CAC">
        <w:t xml:space="preserve">], v roce 2010, zmínil, že dostal nabídku na odkup společnosti, se zájemci se sešel v Praze, jmenovitě uvedl jméno </w:t>
      </w:r>
      <w:r>
        <w:t>[</w:t>
      </w:r>
      <w:r w:rsidRPr="00ED5CAC">
        <w:rPr>
          <w:shd w:val="clear" w:color="auto" w:fill="CCCCCC"/>
        </w:rPr>
        <w:t>jméno</w:t>
      </w:r>
      <w:r w:rsidRPr="00ED5CAC">
        <w:t xml:space="preserve">] </w:t>
      </w:r>
      <w:r>
        <w:t>[</w:t>
      </w:r>
      <w:r w:rsidRPr="00ED5CAC">
        <w:rPr>
          <w:shd w:val="clear" w:color="auto" w:fill="CCCCCC"/>
        </w:rPr>
        <w:t>příjmení</w:t>
      </w:r>
      <w:r w:rsidRPr="00ED5CAC">
        <w:t xml:space="preserve">], následně byl uskutečněn prodej obchodního podílu, kterou za společnost </w:t>
      </w:r>
      <w:r>
        <w:t>[</w:t>
      </w:r>
      <w:r w:rsidRPr="00ED5CAC">
        <w:rPr>
          <w:shd w:val="clear" w:color="auto" w:fill="CCCCCC"/>
        </w:rPr>
        <w:t>právnická osoba</w:t>
      </w:r>
      <w:r w:rsidRPr="00ED5CAC">
        <w:t xml:space="preserve">], podepsal bratr obviněného </w:t>
      </w:r>
      <w:r>
        <w:t>[</w:t>
      </w:r>
      <w:r w:rsidRPr="00ED5CAC">
        <w:rPr>
          <w:shd w:val="clear" w:color="auto" w:fill="CCCCCC"/>
        </w:rPr>
        <w:t>jméno</w:t>
      </w:r>
      <w:r w:rsidRPr="00ED5CAC">
        <w:t xml:space="preserve">] </w:t>
      </w:r>
      <w:r>
        <w:t>[</w:t>
      </w:r>
      <w:r w:rsidRPr="00ED5CAC">
        <w:rPr>
          <w:shd w:val="clear" w:color="auto" w:fill="CCCCCC"/>
        </w:rPr>
        <w:t>příjmení</w:t>
      </w:r>
      <w:r w:rsidRPr="00ED5CAC">
        <w:t xml:space="preserve">] a za stranu kupující </w:t>
      </w:r>
      <w:r>
        <w:t>[</w:t>
      </w:r>
      <w:r w:rsidRPr="00ED5CAC">
        <w:rPr>
          <w:shd w:val="clear" w:color="auto" w:fill="CCCCCC"/>
        </w:rPr>
        <w:t>jméno</w:t>
      </w:r>
      <w:r w:rsidRPr="00ED5CAC">
        <w:t xml:space="preserve">] </w:t>
      </w:r>
      <w:r>
        <w:t>[</w:t>
      </w:r>
      <w:r w:rsidRPr="00ED5CAC">
        <w:rPr>
          <w:shd w:val="clear" w:color="auto" w:fill="CCCCCC"/>
        </w:rPr>
        <w:t>příjmení</w:t>
      </w:r>
      <w:r w:rsidRPr="00ED5CAC">
        <w:t xml:space="preserve">]. K tomu, co je mu kladeno za vinu uvedl, že parafínová emulze byla odebírána od dvou dodavatelů a sice společnosti Legato, s.r.o., a Ranal, s.r.o. Parafínová emulze byla dodávána v plastových kontejnerech o objemu 1.000 kg oběma společnostmi. Obviněný neví, zda existoval další dodavatel mimo společnost </w:t>
      </w:r>
      <w:r>
        <w:t>[</w:t>
      </w:r>
      <w:r w:rsidRPr="00ED5CAC">
        <w:rPr>
          <w:shd w:val="clear" w:color="auto" w:fill="CCCCCC"/>
        </w:rPr>
        <w:t>právnická osoba</w:t>
      </w:r>
      <w:r w:rsidRPr="00ED5CAC">
        <w:t xml:space="preserve">] Tato společnost dle obviněného dodávala do společnosti HID parafínovou emulzi od roku 2006 </w:t>
      </w:r>
      <w:r>
        <w:t>[</w:t>
      </w:r>
      <w:r w:rsidRPr="00ED5CAC">
        <w:rPr>
          <w:shd w:val="clear" w:color="auto" w:fill="CCCCCC"/>
        </w:rPr>
        <w:t>právnická osoba</w:t>
      </w:r>
      <w:r w:rsidRPr="00ED5CAC">
        <w:t xml:space="preserve">], měla svého dodavatele parafínové emulze, což byla společnost Legato, s.r.o. Dále se obviněný vyjadřoval k dalšímu dodavateli společnosti </w:t>
      </w:r>
      <w:r>
        <w:t>[</w:t>
      </w:r>
      <w:r w:rsidRPr="00ED5CAC">
        <w:rPr>
          <w:shd w:val="clear" w:color="auto" w:fill="CCCCCC"/>
        </w:rPr>
        <w:t>právnická osoba</w:t>
      </w:r>
      <w:r w:rsidRPr="00ED5CAC">
        <w:t xml:space="preserve">], a to společnosti Ra, s.r.o. Za tuto společnost údajně vystupoval nějaký pan </w:t>
      </w:r>
      <w:r>
        <w:t>[</w:t>
      </w:r>
      <w:r w:rsidRPr="00ED5CAC">
        <w:rPr>
          <w:shd w:val="clear" w:color="auto" w:fill="CCCCCC"/>
        </w:rPr>
        <w:t>příjmení</w:t>
      </w:r>
      <w:r w:rsidRPr="00ED5CAC">
        <w:t xml:space="preserve">], kterého osobně viděl při přebírání finančních prostředků za dodávky parafínové emulse v hotovosti. Plná moc vystavená osobě pana </w:t>
      </w:r>
      <w:r>
        <w:t>[</w:t>
      </w:r>
      <w:r w:rsidRPr="00ED5CAC">
        <w:rPr>
          <w:shd w:val="clear" w:color="auto" w:fill="CCCCCC"/>
        </w:rPr>
        <w:t>příjmení</w:t>
      </w:r>
      <w:r w:rsidRPr="00ED5CAC">
        <w:t xml:space="preserve">] byla dle tvrzení obviněného součástí účetních dokladů, které obviněný předal panu </w:t>
      </w:r>
      <w:r>
        <w:t>[</w:t>
      </w:r>
      <w:r w:rsidRPr="00ED5CAC">
        <w:rPr>
          <w:shd w:val="clear" w:color="auto" w:fill="CCCCCC"/>
        </w:rPr>
        <w:t>příjmení</w:t>
      </w:r>
      <w:r w:rsidRPr="00ED5CAC">
        <w:t xml:space="preserve">], stejně jako výdajové pokladní doklady. Parafínovou emulzi převáželi z Ranalu, s.r.o., do společnosti HID pro obviněného neznámí dopravci, kteří měli u sebe pouze dodací list. Kontakt na osobu pana </w:t>
      </w:r>
      <w:r>
        <w:t>[</w:t>
      </w:r>
      <w:r w:rsidRPr="00ED5CAC">
        <w:rPr>
          <w:shd w:val="clear" w:color="auto" w:fill="CCCCCC"/>
        </w:rPr>
        <w:t>příjmení</w:t>
      </w:r>
      <w:r w:rsidRPr="00ED5CAC">
        <w:t xml:space="preserve">] obviněný nemá, ten měl ve služebním telefonu společnosti </w:t>
      </w:r>
      <w:r>
        <w:t>[</w:t>
      </w:r>
      <w:r w:rsidRPr="00ED5CAC">
        <w:rPr>
          <w:shd w:val="clear" w:color="auto" w:fill="CCCCCC"/>
        </w:rPr>
        <w:t>právnická osoba</w:t>
      </w:r>
      <w:r w:rsidRPr="00ED5CAC">
        <w:t xml:space="preserve">], který ovšem předal panu </w:t>
      </w:r>
      <w:r>
        <w:t>[</w:t>
      </w:r>
      <w:r w:rsidRPr="00ED5CAC">
        <w:rPr>
          <w:shd w:val="clear" w:color="auto" w:fill="CCCCCC"/>
        </w:rPr>
        <w:t>příjmení</w:t>
      </w:r>
      <w:r w:rsidRPr="00ED5CAC">
        <w:t xml:space="preserve">]. V letech 2009 – 2010 byly platby za parafínovou emulzi ze strany společnosti HID zasílány přímo na účet společnosti </w:t>
      </w:r>
      <w:r>
        <w:t>[</w:t>
      </w:r>
      <w:r w:rsidRPr="00ED5CAC">
        <w:rPr>
          <w:shd w:val="clear" w:color="auto" w:fill="CCCCCC"/>
        </w:rPr>
        <w:t>právnická osoba</w:t>
      </w:r>
      <w:r w:rsidRPr="00ED5CAC">
        <w:t xml:space="preserve">] K fakturám, které jsou označeny ve výrokové části této obžaloby, se obviněný vyjádřil pouze obecně, kdo je podepisoval, kdo je schvaloval, náležitosti faktury, apod. K objednávkám mezi společnostmi HID a </w:t>
      </w:r>
      <w:r>
        <w:t>[</w:t>
      </w:r>
      <w:r w:rsidRPr="00ED5CAC">
        <w:rPr>
          <w:shd w:val="clear" w:color="auto" w:fill="CCCCCC"/>
        </w:rPr>
        <w:t>právnická osoba</w:t>
      </w:r>
      <w:r w:rsidRPr="00ED5CAC">
        <w:t xml:space="preserve">], uvedl, že ty vyhotovoval on na základě požadavku výroby, případně pana </w:t>
      </w:r>
      <w:r>
        <w:t>[</w:t>
      </w:r>
      <w:r w:rsidRPr="00ED5CAC">
        <w:rPr>
          <w:shd w:val="clear" w:color="auto" w:fill="CCCCCC"/>
        </w:rPr>
        <w:t>příjmení</w:t>
      </w:r>
      <w:r w:rsidRPr="00ED5CAC">
        <w:t xml:space="preserve">] nebo pana </w:t>
      </w:r>
      <w:r>
        <w:t>[</w:t>
      </w:r>
      <w:r w:rsidRPr="00ED5CAC">
        <w:rPr>
          <w:shd w:val="clear" w:color="auto" w:fill="CCCCCC"/>
        </w:rPr>
        <w:t>příjmení</w:t>
      </w:r>
      <w:r w:rsidRPr="00ED5CAC">
        <w:t xml:space="preserve">], což byl </w:t>
      </w:r>
      <w:r>
        <w:t>[</w:t>
      </w:r>
      <w:r w:rsidR="002A29F4">
        <w:t>anonymizováno</w:t>
      </w:r>
      <w:r w:rsidRPr="00ED5CAC">
        <w:t xml:space="preserve">] HID. Obžalovaný se dále vyjádřil k uznání dluhu u společnosti HID. K tomu uvedl, že se vedením společnosti jednal dvakrát. V polovině července 2010 mu sdělil pan </w:t>
      </w:r>
      <w:r>
        <w:t>[</w:t>
      </w:r>
      <w:r w:rsidRPr="00ED5CAC">
        <w:rPr>
          <w:shd w:val="clear" w:color="auto" w:fill="CCCCCC"/>
        </w:rPr>
        <w:t>příjmení</w:t>
      </w:r>
      <w:r w:rsidRPr="00ED5CAC">
        <w:t xml:space="preserve">], že si myslí, že dodává ředěný parafín. Předložil mu dohodu o způsobu řešení dodávek, kterou ho nutil podepsat. Vyhrožoval mu, že přijde o místo. Po tímto tlakem obžalovaný dohodu podepsal. Její součástí bylo dodání 18 tun parafínu zdarma, což z poloviny splnil. Asi za čtrnáct dní mu pan </w:t>
      </w:r>
      <w:r>
        <w:t>[</w:t>
      </w:r>
      <w:r w:rsidRPr="00ED5CAC">
        <w:rPr>
          <w:shd w:val="clear" w:color="auto" w:fill="CCCCCC"/>
        </w:rPr>
        <w:t>příjmení</w:t>
      </w:r>
      <w:r w:rsidRPr="00ED5CAC">
        <w:t xml:space="preserve">] sdělil, že nedodal část fakturovaného parafinu., Obžalovaný to odmítl a řekl, že končí pracovní poměr. Poté čerpal dovolenou. 27. 7. 2010 mu zavolal pan </w:t>
      </w:r>
      <w:r>
        <w:t>[</w:t>
      </w:r>
      <w:r w:rsidRPr="00ED5CAC">
        <w:rPr>
          <w:shd w:val="clear" w:color="auto" w:fill="CCCCCC"/>
        </w:rPr>
        <w:t>příjmení</w:t>
      </w:r>
      <w:r w:rsidRPr="00ED5CAC">
        <w:t xml:space="preserve">], že se má dostavit do společnosti HID. Pan </w:t>
      </w:r>
      <w:r>
        <w:t>[</w:t>
      </w:r>
      <w:r w:rsidRPr="00ED5CAC">
        <w:rPr>
          <w:shd w:val="clear" w:color="auto" w:fill="CCCCCC"/>
        </w:rPr>
        <w:t>anonymizováno</w:t>
      </w:r>
      <w:r w:rsidRPr="00ED5CAC">
        <w:t xml:space="preserve">] ho zavolal do kanceláře, kde byl i </w:t>
      </w:r>
      <w:r>
        <w:t>[</w:t>
      </w:r>
      <w:r w:rsidRPr="00ED5CAC">
        <w:rPr>
          <w:shd w:val="clear" w:color="auto" w:fill="CCCCCC"/>
        </w:rPr>
        <w:t>příjmení</w:t>
      </w:r>
      <w:r w:rsidRPr="00ED5CAC">
        <w:t>] a nutili jej podepsat uznání dluhu, přičemž mu vyhrožovali policií. Nutili jej k podpisu asi hodinu, on to odmítal. Poté jej zamkli v kanceláři a asi po dvou hodinách mu předložili totožnou listinu s jeho zfalšovaným podpisem. Řekli, že už jeho podpis nepotřebují. Vyvíjeli na něj nátlak. V té době byl vystresovaný a unavený, neboť téměř celou noc nespal. Protože byl vystaven nadměrnému stresu a chtěl již odejít, podepsal listinu uznání dluhu ze dne 30. 7. 2010. Poté jej odvezli na poštu do Domažlic, kde byl podpis ověřen.</w:t>
      </w:r>
    </w:p>
    <w:p w:rsidR="00ED5CAC" w:rsidRDefault="00ED5CAC" w:rsidP="00ED5CAC">
      <w:r w:rsidRPr="00ED5CAC">
        <w:t xml:space="preserve">V hlavním líčení obžalovaný na své obhajobě setrval. K okolnostem podpisu uznání dluhu uvedl, že si chtěl zachovat místo ve společnosti HID a spoléhal na to, že pan </w:t>
      </w:r>
      <w:r>
        <w:t>[</w:t>
      </w:r>
      <w:r w:rsidRPr="00ED5CAC">
        <w:rPr>
          <w:shd w:val="clear" w:color="auto" w:fill="CCCCCC"/>
        </w:rPr>
        <w:t>příjmení</w:t>
      </w:r>
      <w:r w:rsidRPr="00ED5CAC">
        <w:t xml:space="preserve">] po něm dluh v budoucnu nebude vymáhat, že zjistí, že je vše v pořádku. Poté, co byl přinucen podepsat listinu, </w:t>
      </w:r>
      <w:r w:rsidRPr="00ED5CAC">
        <w:lastRenderedPageBreak/>
        <w:t xml:space="preserve">neoznámil celou věc policii, pouze vyhledal právníka, který mu řekl, že oznámení nemá smysl, neboť o té schůzce nejsou důkazy. Obžalovaný se dále vyjádřil ke způsobu odběru emulze ze skladu do výroby. k tomu uvedl, že směs míchal vždy jeden člověk ručně, parafín se dávkoval odhadem. Dále popsal průběh zásobování firmy parafínem. Uvedl, že on neměl faktické přebírání zboží za úkol, pouze byl v telefonickém kontaktu s řidiči. Za sklad odpovídal pan </w:t>
      </w:r>
      <w:r>
        <w:t>[</w:t>
      </w:r>
      <w:r w:rsidRPr="00ED5CAC">
        <w:rPr>
          <w:shd w:val="clear" w:color="auto" w:fill="CCCCCC"/>
        </w:rPr>
        <w:t>příjmení</w:t>
      </w:r>
      <w:r w:rsidRPr="00ED5CAC">
        <w:t>]. Zboží bylo uskladňováno na třech místech v areálu firmy. Tyto prostory se ani ve dne ani v noci nezamykaly. Do skladů mělo přístup mnoho osob. Auta měla přijíždět do areálu přes vrátnici, kde měla být zapsána a evidována ostrahou. Stávalo se však, že vrátnice nebyla obsazena, auta jezdila i bez kontroly. Nikdo neprováděl faktickou kontrolu nákladu. Obžalovaný připustil, že sama emulze je k ničemu, neumí vysvětlit, kde se mohlo ztratit 100 tun, podle něj byla normálně spotřebována nebo znehodnocena. Někdy emulze zmrzla a pak se musela vylít.</w:t>
      </w:r>
    </w:p>
    <w:p w:rsidR="00ED5CAC" w:rsidRDefault="00ED5CAC" w:rsidP="00ED5CAC">
      <w:r w:rsidRPr="00ED5CAC">
        <w:t xml:space="preserve">Obhajoba obžalovaného byla spolehlivě vyvrácena mnoha důkazy. Především měl soud k dispozici listinné důkazy, z kterých vyplývá, že obžalovaný uznal svůj podíl na rozdílu mezi fakturovaným a dodaným zbožím. Jedná se o Dohodu o způsobu řešení problémových dodávek Hydrovax 730 ze dne 22. 7. 2010, Uznání dluhu ze dne 30. 7. 2010 a Smlouvu o zřízení zástavního práva k nemovitostem ze dne 30. 7. 2010. Pokud obžalovaný uvedl, že tyto listiny podepsal pod nátlakem, pak soud jeho obhajobu považuje za účelovou a nevěrohodnou. Nelze uvěřit, že závazek v řádech miliónů korun a zástavní smlouvu, kterou zastavuje vlastní nemovitý majetek by obžalovaný podepsal pouze proto, aby ukončil jednání s poškozenou společností. Obžalovaný si musel být vědom, že z titulu těchto listin může být dluh vymáhán v občanskoprávním řízení. Pokud by svědci </w:t>
      </w:r>
      <w:r>
        <w:t>[</w:t>
      </w:r>
      <w:r w:rsidRPr="00ED5CAC">
        <w:rPr>
          <w:shd w:val="clear" w:color="auto" w:fill="CCCCCC"/>
        </w:rPr>
        <w:t>příjmení</w:t>
      </w:r>
      <w:r w:rsidRPr="00ED5CAC">
        <w:t xml:space="preserve">] a </w:t>
      </w:r>
      <w:r>
        <w:t>[</w:t>
      </w:r>
      <w:r w:rsidRPr="00ED5CAC">
        <w:rPr>
          <w:shd w:val="clear" w:color="auto" w:fill="CCCCCC"/>
        </w:rPr>
        <w:t>příjmení</w:t>
      </w:r>
      <w:r w:rsidRPr="00ED5CAC">
        <w:t>] jednali s obžalovaným způsobem, jaký popisuje, pak by se jistě dopustili několika trestných činů a je nepochopitelné, že obžalovaný tuto věc neoznámil příslušným orgánům činným v trestním řízení. Takovému postupu jistě nic nebránilo.</w:t>
      </w:r>
    </w:p>
    <w:p w:rsidR="00ED5CAC" w:rsidRDefault="00ED5CAC" w:rsidP="00ED5CAC">
      <w:r w:rsidRPr="00ED5CAC">
        <w:t xml:space="preserve">Svědek </w:t>
      </w:r>
      <w:r>
        <w:t>[</w:t>
      </w:r>
      <w:r w:rsidRPr="00ED5CAC">
        <w:rPr>
          <w:shd w:val="clear" w:color="auto" w:fill="CCCCCC"/>
        </w:rPr>
        <w:t>příjmení</w:t>
      </w:r>
      <w:r w:rsidRPr="00ED5CAC">
        <w:t xml:space="preserve">] v přípravném řízení uvedl, že je </w:t>
      </w:r>
      <w:r>
        <w:t>[</w:t>
      </w:r>
      <w:r w:rsidRPr="00ED5CAC">
        <w:rPr>
          <w:shd w:val="clear" w:color="auto" w:fill="CCCCCC"/>
        </w:rPr>
        <w:t>anonymizováno</w:t>
      </w:r>
      <w:r w:rsidRPr="00ED5CAC">
        <w:t xml:space="preserve">] společnosti HID, která vyrábí produkty ze dřeva, zejména šalovací desky. Parafínová emulze se používá při lisování šalovacích desek, je dodávána do společnosti pouze dodavateli z České republiky, resp. bylo to tak do července 2010, od té doby jsou dodavateli firmy ze SRN. Do zmíněného července 2010 odebírala společnost HID parafínovou emulzi pouze od společnosti </w:t>
      </w:r>
      <w:r>
        <w:t>[</w:t>
      </w:r>
      <w:r w:rsidRPr="00ED5CAC">
        <w:rPr>
          <w:shd w:val="clear" w:color="auto" w:fill="CCCCCC"/>
        </w:rPr>
        <w:t>právnická osoba</w:t>
      </w:r>
      <w:r w:rsidRPr="00ED5CAC">
        <w:t xml:space="preserve">] Svědek se vyjadřoval k náplni činnosti obviněného ze společnosti HID, když uvedl, že od roku 2005 obviněný převzal i </w:t>
      </w:r>
      <w:r>
        <w:t>[</w:t>
      </w:r>
      <w:r w:rsidRPr="00ED5CAC">
        <w:rPr>
          <w:shd w:val="clear" w:color="auto" w:fill="CCCCCC"/>
        </w:rPr>
        <w:t>anonymizována dvě slova</w:t>
      </w:r>
      <w:r w:rsidRPr="00ED5CAC">
        <w:t xml:space="preserve">] a byl i </w:t>
      </w:r>
      <w:r>
        <w:t>[</w:t>
      </w:r>
      <w:r w:rsidRPr="00ED5CAC">
        <w:rPr>
          <w:shd w:val="clear" w:color="auto" w:fill="CCCCCC"/>
        </w:rPr>
        <w:t>anonymizována dvě slova</w:t>
      </w:r>
      <w:r w:rsidRPr="00ED5CAC">
        <w:t xml:space="preserve">]. Byl to obviněný, který objednával parafínovou emulzi a tyto objednávky nepředjednával s nikým z vedení společnosti HID. Úkolem obviněného prostě bylo, aby materiál ve skladu nikdy nedošel. Parafín se skladoval v jednom skladu, který byl uzamykatelný. Na zimu se stěhoval do jiného vytápěného skladu. Svědek zjistil koncem roku 2009 enormní spotřebu parafínu. Zkontroloval faktury z let 2006 – 2008. Poté si v lednu 2010 poznamenal stav skladu a sledoval spotřebu dále. konkrétně zjistil, že v roce 2010 je účtováno asi o 50.000 litrů více. Ve skladu bylo uskladněno 5.000 litrů, fakturováno bylo 34.000 litrů a spotřebováno 12.000 litrů. To bylo za období únor až duben 2010. Svá zjištění oznámil obžalovanému, s tím, že by to byl důvod k výpovědi. Dále svědek zjistil, že obžalovaný je jednatelem firmy </w:t>
      </w:r>
      <w:r>
        <w:t>[</w:t>
      </w:r>
      <w:r w:rsidRPr="00ED5CAC">
        <w:rPr>
          <w:shd w:val="clear" w:color="auto" w:fill="CCCCCC"/>
        </w:rPr>
        <w:t>anonymizováno</w:t>
      </w:r>
      <w:r w:rsidRPr="00ED5CAC">
        <w:t xml:space="preserve">]. Obžalovaný mu při předchozím jednání tvrdil, že je to někdo jiný. Ano při dalším jednání druhý den obžalovaný nepřiznal, že je jednatelem </w:t>
      </w:r>
      <w:r>
        <w:t>[</w:t>
      </w:r>
      <w:r w:rsidRPr="00ED5CAC">
        <w:rPr>
          <w:shd w:val="clear" w:color="auto" w:fill="CCCCCC"/>
        </w:rPr>
        <w:t>anonymizováno</w:t>
      </w:r>
      <w:r w:rsidRPr="00ED5CAC">
        <w:t xml:space="preserve">]. Svědek jej konfrontoval s fakturami a dalšímu doklady a obžalovaný se přiznal, že nedodal fakturované zboží. Připravil tedy doklady, které se týkaly uznání dluhu. Tyto doklady dal obžalovanému podepsat pan </w:t>
      </w:r>
      <w:r>
        <w:t>[</w:t>
      </w:r>
      <w:r w:rsidRPr="00ED5CAC">
        <w:rPr>
          <w:shd w:val="clear" w:color="auto" w:fill="CCCCCC"/>
        </w:rPr>
        <w:t>příjmení</w:t>
      </w:r>
      <w:r w:rsidRPr="00ED5CAC">
        <w:t>], on sám u podpisu nebyl. Svědek se dále podrobně vyjádřil k procesu výroby šalovacích desek a k výpočtu spotřeby emulze.</w:t>
      </w:r>
    </w:p>
    <w:p w:rsidR="00ED5CAC" w:rsidRDefault="00ED5CAC" w:rsidP="00ED5CAC">
      <w:r w:rsidRPr="00ED5CAC">
        <w:t xml:space="preserve">V hlavním líčení svědek na výpovědi setrval a doplnil, že směs s parafínem míchá jeden člověk, na desky ji už nanáší stroj. Podle něj nebylo možné ze skladu něco odcizit vyjma drobných předmětů, neboť pozemek je oplocen. V noci jsou skladové prostory zamčené. Vyloučil, že by z areálu odjelo nákladní vozidlo bez kontroly. Svědek popřel, že by nutili obžalovaného podepsat </w:t>
      </w:r>
      <w:r w:rsidRPr="00ED5CAC">
        <w:lastRenderedPageBreak/>
        <w:t>výše uvedené listiny, podepsal je dobrovolně. Při inventurách nikdy nebyl zjištěn schodek, neboť se kontroloval skutečný stav skladu, průběžný stav se nekontroloval. Roční audit nebyl zaměřen na konkrétní stav skladových zásob, byl to jen účetní audit, V možnosti auditu nebylo zjistit to, co zjistil svědek v roce 2009.</w:t>
      </w:r>
    </w:p>
    <w:p w:rsidR="00ED5CAC" w:rsidRDefault="00ED5CAC" w:rsidP="00ED5CAC">
      <w:r w:rsidRPr="00ED5CAC">
        <w:t xml:space="preserve">Svědek </w:t>
      </w:r>
      <w:r>
        <w:t>[</w:t>
      </w:r>
      <w:r w:rsidRPr="00ED5CAC">
        <w:rPr>
          <w:shd w:val="clear" w:color="auto" w:fill="CCCCCC"/>
        </w:rPr>
        <w:t>příjmení</w:t>
      </w:r>
      <w:r w:rsidRPr="00ED5CAC">
        <w:t xml:space="preserve">] v přípravném řízení uvedl, že výrobní materiály s výjimkou dřeva zajišťoval a objednával obviněný v pozici zaměstnance firmy, nejprve </w:t>
      </w:r>
      <w:r>
        <w:t>[</w:t>
      </w:r>
      <w:r w:rsidRPr="00ED5CAC">
        <w:rPr>
          <w:shd w:val="clear" w:color="auto" w:fill="CCCCCC"/>
        </w:rPr>
        <w:t>anonymizováno</w:t>
      </w:r>
      <w:r w:rsidRPr="00ED5CAC">
        <w:t xml:space="preserve">], později </w:t>
      </w:r>
      <w:r>
        <w:t>[</w:t>
      </w:r>
      <w:r w:rsidRPr="00ED5CAC">
        <w:rPr>
          <w:shd w:val="clear" w:color="auto" w:fill="CCCCCC"/>
        </w:rPr>
        <w:t>anonymizována dvě slova</w:t>
      </w:r>
      <w:r w:rsidRPr="00ED5CAC">
        <w:t xml:space="preserve">] a v konečné fázi </w:t>
      </w:r>
      <w:r>
        <w:t>[</w:t>
      </w:r>
      <w:r w:rsidRPr="00ED5CAC">
        <w:rPr>
          <w:shd w:val="clear" w:color="auto" w:fill="CCCCCC"/>
        </w:rPr>
        <w:t>anonymizována dvě slova</w:t>
      </w:r>
      <w:r w:rsidRPr="00ED5CAC">
        <w:t xml:space="preserve">] </w:t>
      </w:r>
      <w:r>
        <w:t>[</w:t>
      </w:r>
      <w:r w:rsidRPr="00ED5CAC">
        <w:rPr>
          <w:shd w:val="clear" w:color="auto" w:fill="CCCCCC"/>
        </w:rPr>
        <w:t>anonymizováno</w:t>
      </w:r>
      <w:r w:rsidRPr="00ED5CAC">
        <w:t xml:space="preserve">]. Obviněný byl podřízeným svědka. Obviněný také objednával parafínovou emulzi za společnost HID, když objednávky adresoval společnosti </w:t>
      </w:r>
      <w:r>
        <w:t>[</w:t>
      </w:r>
      <w:r w:rsidRPr="00ED5CAC">
        <w:rPr>
          <w:shd w:val="clear" w:color="auto" w:fill="CCCCCC"/>
        </w:rPr>
        <w:t>právnická osoba</w:t>
      </w:r>
      <w:r w:rsidRPr="00ED5CAC">
        <w:t xml:space="preserve">], a následně dodávky od společnosti </w:t>
      </w:r>
      <w:r>
        <w:t>[</w:t>
      </w:r>
      <w:r w:rsidRPr="00ED5CAC">
        <w:rPr>
          <w:shd w:val="clear" w:color="auto" w:fill="CCCCCC"/>
        </w:rPr>
        <w:t>právnická osoba</w:t>
      </w:r>
      <w:r w:rsidRPr="00ED5CAC">
        <w:t xml:space="preserve">], ve společnosti HID přejímal. Obviněný objednávky vystavoval a zboží objednával sám podle vlastního zjištění stavu ve skladu, případně na upozornění vedoucího výroby pana </w:t>
      </w:r>
      <w:r>
        <w:t>[</w:t>
      </w:r>
      <w:r w:rsidRPr="00ED5CAC">
        <w:rPr>
          <w:shd w:val="clear" w:color="auto" w:fill="CCCCCC"/>
        </w:rPr>
        <w:t>příjmení</w:t>
      </w:r>
      <w:r w:rsidRPr="00ED5CAC">
        <w:t xml:space="preserve">]. Svědek se dále vyjádřil ke způsobu přejímky zboží, zaúčtování faktur ve společnosti HID. K procesu dodávek uvedl, že příjezd je evidován strážní službou na vrátnici a zapisuje se do knihy. Samotný příjem a výdej materiálu není samostatně evidován, neboť od roku 2005 je ve společnosti používán způsob účtování zásob B, což znamená, že do spotřeby se zaúčtovávají v průběhu účetního období veškeré dodané faktury, závěrem roku se provádí inventarizace ve skladu a podle zjištěného stavu dojde k případnému doúčtování na účtech nákladů společnosti. O nesouladu v dodávkách parafínu se dozvěděl v červenci 2010 od jednatele pan </w:t>
      </w:r>
      <w:r>
        <w:t>[</w:t>
      </w:r>
      <w:r w:rsidRPr="00ED5CAC">
        <w:rPr>
          <w:shd w:val="clear" w:color="auto" w:fill="CCCCCC"/>
        </w:rPr>
        <w:t>příjmení</w:t>
      </w:r>
      <w:r w:rsidRPr="00ED5CAC">
        <w:t>]. Tento mu sdělil, že zjistil neúměrné dodávky parafínu. Porovnával totiž kalkulaci a dodávky od ledna 2010 a nesouhlasil nejméně se třemi fakturami za dodaný parafín za období od ledna do června 2010. Svědek dále uvedl, že obžalovaný uznal nesrovnalosti v dodávkách parafínu a výše uvedené dokumenty z 22. 7. a 30. 7. 2010 podepsal dobrovolně. nebyl na něj činěn žádný nátlak. Ověřit podpis do Domažlic jel obžalovaný sám svým automobilem.</w:t>
      </w:r>
    </w:p>
    <w:p w:rsidR="00ED5CAC" w:rsidRDefault="00ED5CAC" w:rsidP="00ED5CAC">
      <w:r w:rsidRPr="00ED5CAC">
        <w:t xml:space="preserve">V hlavním líčení na své výpovědi setrval a doplnil, že po ukončení směny byly sklady společnosti HID zamykány. Popsal způsob dopravy plných a prázdných kontejnerů s tím, že nikdy nebyl svědkem odvozu plných kontejnerů. Potvrdil, že objekt firmy byl pod dozorem ostrahy, nestávalo se, že by vrátnice byla prázdná. Všechna vozidla byla evidována a kontrolována. Svědek ani pan </w:t>
      </w:r>
      <w:r>
        <w:t>[</w:t>
      </w:r>
      <w:r w:rsidRPr="00ED5CAC">
        <w:rPr>
          <w:shd w:val="clear" w:color="auto" w:fill="CCCCCC"/>
        </w:rPr>
        <w:t>příjmení</w:t>
      </w:r>
      <w:r w:rsidRPr="00ED5CAC">
        <w:t xml:space="preserve">] nevěděli, že obžalovaný je jednatelem </w:t>
      </w:r>
      <w:r>
        <w:t>[</w:t>
      </w:r>
      <w:r w:rsidRPr="00ED5CAC">
        <w:rPr>
          <w:shd w:val="clear" w:color="auto" w:fill="CCCCCC"/>
        </w:rPr>
        <w:t>právnická osoba</w:t>
      </w:r>
      <w:r w:rsidRPr="00ED5CAC">
        <w:t xml:space="preserve">]. Svědek zopakoval, že za správnost dodávek emulze byl odpovědný obžalovaný, který také vyhotovoval objednávky. Svědek v souladu s výpovědí svědka </w:t>
      </w:r>
      <w:r>
        <w:t>[</w:t>
      </w:r>
      <w:r w:rsidRPr="00ED5CAC">
        <w:rPr>
          <w:shd w:val="clear" w:color="auto" w:fill="CCCCCC"/>
        </w:rPr>
        <w:t>příjmení</w:t>
      </w:r>
      <w:r w:rsidRPr="00ED5CAC">
        <w:t xml:space="preserve">] potvrdil, že se ve firmě opakovaně dělaly inventury, které však nemohly odhalit to, na co přišel pan </w:t>
      </w:r>
      <w:r>
        <w:t>[</w:t>
      </w:r>
      <w:r w:rsidRPr="00ED5CAC">
        <w:rPr>
          <w:shd w:val="clear" w:color="auto" w:fill="CCCCCC"/>
        </w:rPr>
        <w:t>příjmení</w:t>
      </w:r>
      <w:r w:rsidRPr="00ED5CAC">
        <w:t>]. Přitom popsal způsob účtování přijatého materiálu.</w:t>
      </w:r>
    </w:p>
    <w:p w:rsidR="00ED5CAC" w:rsidRDefault="00ED5CAC" w:rsidP="00ED5CAC">
      <w:r w:rsidRPr="00ED5CAC">
        <w:t xml:space="preserve">Svědek </w:t>
      </w:r>
      <w:r>
        <w:t>[</w:t>
      </w:r>
      <w:r w:rsidRPr="00ED5CAC">
        <w:rPr>
          <w:shd w:val="clear" w:color="auto" w:fill="CCCCCC"/>
        </w:rPr>
        <w:t>příjmení</w:t>
      </w:r>
      <w:r w:rsidRPr="00ED5CAC">
        <w:t xml:space="preserve">] v přípravném řízení uvedl, že od roku 2001 pracuje ve společnosti HID jako </w:t>
      </w:r>
      <w:r>
        <w:t>[</w:t>
      </w:r>
      <w:r w:rsidRPr="00ED5CAC">
        <w:rPr>
          <w:shd w:val="clear" w:color="auto" w:fill="CCCCCC"/>
        </w:rPr>
        <w:t>anonymizována dvě slova</w:t>
      </w:r>
      <w:r w:rsidRPr="00ED5CAC">
        <w:t>]. K parafínové emulzi uváděl, že buď on nebo mistr kontroloval množství parafínu ve skladě, když zjistil, že je ho tam málo, zavolal obviněnému a ten parafínovou emulzi objednal. Kde obviněný parafínovou emulzi objednával, neví. Svědek vlastní dodávky parafínu nikdy neviděl, pouze byl informován účetními společnosti, aby podepsal přiřazení parafínové emulze na jeho středisko. Množství, kvalitu dodaného zboží kontroloval obviněný.</w:t>
      </w:r>
    </w:p>
    <w:p w:rsidR="00ED5CAC" w:rsidRDefault="00ED5CAC" w:rsidP="00ED5CAC">
      <w:r w:rsidRPr="00ED5CAC">
        <w:t xml:space="preserve">V hlavním líčení na výpovědi setrval a doplnil, že s ním pan </w:t>
      </w:r>
      <w:r>
        <w:t>[</w:t>
      </w:r>
      <w:r w:rsidRPr="00ED5CAC">
        <w:rPr>
          <w:shd w:val="clear" w:color="auto" w:fill="CCCCCC"/>
        </w:rPr>
        <w:t>příjmení</w:t>
      </w:r>
      <w:r w:rsidRPr="00ED5CAC">
        <w:t xml:space="preserve">] opakovaně v roce 2010 řešil nesrovnalosti v dodávkách parafínové emulze. Celá věc vyústila v to, že pan </w:t>
      </w:r>
      <w:r>
        <w:t>[</w:t>
      </w:r>
      <w:r w:rsidRPr="00ED5CAC">
        <w:rPr>
          <w:shd w:val="clear" w:color="auto" w:fill="CCCCCC"/>
        </w:rPr>
        <w:t>příjmení</w:t>
      </w:r>
      <w:r w:rsidRPr="00ED5CAC">
        <w:t>] přiznal, že některé dodávky fakturoval, ale nedodal. Svědek se dále vyjadřoval k technologickému postupu výroby desek. Uvedl, že směs s parafínem míchá člověk, nanášení na desky už je záležitost stroje. Není možné, aby množství parafínu ve směsi bylo vyšší. Sklady byly nonstop otevřené, zavíraly se pouze na sobotu a neděli. Vykládku zboží zajišťovali zaměstnanci firmy, je vyloučeno, aby vysokozdvižný vozík ovládal například řidič, který zboží přivezl. Svědek dále potvrdil, že jednání o uznání dluhu proběhlo standardně, na obžalovaného nebyl činěn žádný nátlak. Areál byl hlídán ostrahou, které měla i klíče od skladů.</w:t>
      </w:r>
    </w:p>
    <w:p w:rsidR="00ED5CAC" w:rsidRDefault="00ED5CAC" w:rsidP="00ED5CAC">
      <w:r w:rsidRPr="00ED5CAC">
        <w:lastRenderedPageBreak/>
        <w:t xml:space="preserve">Svědkyně </w:t>
      </w:r>
      <w:r>
        <w:t>[</w:t>
      </w:r>
      <w:r w:rsidRPr="00ED5CAC">
        <w:rPr>
          <w:shd w:val="clear" w:color="auto" w:fill="CCCCCC"/>
        </w:rPr>
        <w:t>příjmení</w:t>
      </w:r>
      <w:r w:rsidRPr="00ED5CAC">
        <w:t xml:space="preserve">] v přípravném řízení uvedla, že je zaměstnána jako </w:t>
      </w:r>
      <w:r>
        <w:t>[</w:t>
      </w:r>
      <w:r w:rsidRPr="00ED5CAC">
        <w:rPr>
          <w:shd w:val="clear" w:color="auto" w:fill="CCCCCC"/>
        </w:rPr>
        <w:t>anonymizována dvě slova</w:t>
      </w:r>
      <w:r w:rsidRPr="00ED5CAC">
        <w:t xml:space="preserve">] ve společnosti HID a tudíž má na starosti veškeré finanční záležitosti této společnosti. Přebírá veškeré došlé faktury, tyto zaeviduje a následně předává příslušným osobám ke kontrole, tj. těm, kteří konkrétní zboží či službu objednali. Parafínovou emulzi objednával obviněný výhradně od společnosti </w:t>
      </w:r>
      <w:r>
        <w:t>[</w:t>
      </w:r>
      <w:r w:rsidRPr="00ED5CAC">
        <w:rPr>
          <w:shd w:val="clear" w:color="auto" w:fill="CCCCCC"/>
        </w:rPr>
        <w:t>právnická osoba</w:t>
      </w:r>
      <w:r w:rsidRPr="00ED5CAC">
        <w:t xml:space="preserve">], také podepisoval dodací listy a předkládal svědkyni faktury od společnosti </w:t>
      </w:r>
      <w:r>
        <w:t>[</w:t>
      </w:r>
      <w:r w:rsidRPr="00ED5CAC">
        <w:rPr>
          <w:shd w:val="clear" w:color="auto" w:fill="CCCCCC"/>
        </w:rPr>
        <w:t>právnická osoba</w:t>
      </w:r>
      <w:r w:rsidRPr="00ED5CAC">
        <w:t>], když fakturu zároveň podepisoval jako zodpovědná osoba za společnost HID.</w:t>
      </w:r>
    </w:p>
    <w:p w:rsidR="00ED5CAC" w:rsidRDefault="00ED5CAC" w:rsidP="00ED5CAC">
      <w:r w:rsidRPr="00ED5CAC">
        <w:t>V hlavním líčení na výpovědi setrvala.</w:t>
      </w:r>
    </w:p>
    <w:p w:rsidR="00ED5CAC" w:rsidRDefault="00ED5CAC" w:rsidP="00ED5CAC">
      <w:r w:rsidRPr="00ED5CAC">
        <w:t xml:space="preserve">Z výše uvedených výpovědí lze jednoznačně dovodit, že obžalovaný by ve společnosti HID zodpovědný za objednávky a dodávku emulze Hydrovax. Tato pozice mu umožňovala manipulaci s fakturami a skutečně dodávaným zbožím. Takové jednání bylo nepochybně usnadněno i tím, že vedení společnosti HID nevědělo, že obžalovaný je jednatelem </w:t>
      </w:r>
      <w:r>
        <w:t>[</w:t>
      </w:r>
      <w:r w:rsidRPr="00ED5CAC">
        <w:rPr>
          <w:shd w:val="clear" w:color="auto" w:fill="CCCCCC"/>
        </w:rPr>
        <w:t>právnická osoba</w:t>
      </w:r>
      <w:r w:rsidRPr="00ED5CAC">
        <w:t xml:space="preserve">]. Bylo také nepochybně prokázáno, že po zjištění rozdílů mezi dodávkami a spotřebou obžalovaný doznal svědkům </w:t>
      </w:r>
      <w:r>
        <w:t>[</w:t>
      </w:r>
      <w:r w:rsidRPr="00ED5CAC">
        <w:rPr>
          <w:shd w:val="clear" w:color="auto" w:fill="CCCCCC"/>
        </w:rPr>
        <w:t>příjmení</w:t>
      </w:r>
      <w:r w:rsidRPr="00ED5CAC">
        <w:t xml:space="preserve">], </w:t>
      </w:r>
      <w:r>
        <w:t>[</w:t>
      </w:r>
      <w:r w:rsidRPr="00ED5CAC">
        <w:rPr>
          <w:shd w:val="clear" w:color="auto" w:fill="CCCCCC"/>
        </w:rPr>
        <w:t>příjmení</w:t>
      </w:r>
      <w:r w:rsidRPr="00ED5CAC">
        <w:t xml:space="preserve">] a </w:t>
      </w:r>
      <w:r>
        <w:t>[</w:t>
      </w:r>
      <w:r w:rsidRPr="00ED5CAC">
        <w:rPr>
          <w:shd w:val="clear" w:color="auto" w:fill="CCCCCC"/>
        </w:rPr>
        <w:t>příjmení</w:t>
      </w:r>
      <w:r w:rsidRPr="00ED5CAC">
        <w:t>], že došlo k nadhodnocené fakturaci oproti dodanému množství emulze. Doklady, týkající se uznání dluhu podepsal zcela dobrovolně a bez nátlaku. V tomto směru není důvod pochybovat o výpovědi svědků, naopak soud má vážné pochybnosti o tvrzeních obžalovaného, jak uvedl výše.</w:t>
      </w:r>
    </w:p>
    <w:p w:rsidR="00ED5CAC" w:rsidRDefault="00ED5CAC" w:rsidP="00ED5CAC">
      <w:r w:rsidRPr="00ED5CAC">
        <w:t xml:space="preserve">Další dokazování bylo zaměřeno na možnost dodávek emulze </w:t>
      </w:r>
      <w:r>
        <w:t>[</w:t>
      </w:r>
      <w:r w:rsidRPr="00ED5CAC">
        <w:rPr>
          <w:shd w:val="clear" w:color="auto" w:fill="CCCCCC"/>
        </w:rPr>
        <w:t>právnická osoba</w:t>
      </w:r>
      <w:r w:rsidRPr="00ED5CAC">
        <w:t>] i jiným subjektem než společnosti L s.r.o.</w:t>
      </w:r>
    </w:p>
    <w:p w:rsidR="00ED5CAC" w:rsidRDefault="00ED5CAC" w:rsidP="00ED5CAC">
      <w:r w:rsidRPr="00ED5CAC">
        <w:t xml:space="preserve">Svědek </w:t>
      </w:r>
      <w:r>
        <w:t>[</w:t>
      </w:r>
      <w:r w:rsidRPr="00ED5CAC">
        <w:rPr>
          <w:shd w:val="clear" w:color="auto" w:fill="CCCCCC"/>
        </w:rPr>
        <w:t>příjmení</w:t>
      </w:r>
      <w:r w:rsidRPr="00ED5CAC">
        <w:t xml:space="preserve">] v přípravném řízen í uvedl, že je </w:t>
      </w:r>
      <w:r>
        <w:t>[</w:t>
      </w:r>
      <w:r w:rsidRPr="00ED5CAC">
        <w:rPr>
          <w:shd w:val="clear" w:color="auto" w:fill="CCCCCC"/>
        </w:rPr>
        <w:t>anonymizováno</w:t>
      </w:r>
      <w:r w:rsidRPr="00ED5CAC">
        <w:t xml:space="preserve">] společnosti Legato, s.r.o., která se zabývá prodejem ropných produktů. Dodával společnosti </w:t>
      </w:r>
      <w:r>
        <w:t>[</w:t>
      </w:r>
      <w:r w:rsidRPr="00ED5CAC">
        <w:rPr>
          <w:shd w:val="clear" w:color="auto" w:fill="CCCCCC"/>
        </w:rPr>
        <w:t>právnická osoba</w:t>
      </w:r>
      <w:r w:rsidRPr="00ED5CAC">
        <w:t xml:space="preserve">], vždy jednal jen s obviněným, společnost HID zná, dodával i jejich předchozím vlastníkům. Byl to obviněný, který za společnost </w:t>
      </w:r>
      <w:r>
        <w:t>[</w:t>
      </w:r>
      <w:r w:rsidRPr="00ED5CAC">
        <w:rPr>
          <w:shd w:val="clear" w:color="auto" w:fill="CCCCCC"/>
        </w:rPr>
        <w:t>právnická osoba</w:t>
      </w:r>
      <w:r w:rsidRPr="00ED5CAC">
        <w:t xml:space="preserve">], odebíral parafínovou emulzi a místem dodání byl Trhanov 72, tedy společnost HID. Úhrada ze strany společnosti </w:t>
      </w:r>
      <w:r>
        <w:t>[</w:t>
      </w:r>
      <w:r w:rsidRPr="00ED5CAC">
        <w:rPr>
          <w:shd w:val="clear" w:color="auto" w:fill="CCCCCC"/>
        </w:rPr>
        <w:t>právnická osoba</w:t>
      </w:r>
      <w:r w:rsidRPr="00ED5CAC">
        <w:t xml:space="preserve">], probíhala tak, že veškeré toto zboží bylo fakturováno společností Legato, s.r.o., společnosti </w:t>
      </w:r>
      <w:r>
        <w:t>[</w:t>
      </w:r>
      <w:r w:rsidRPr="00ED5CAC">
        <w:rPr>
          <w:shd w:val="clear" w:color="auto" w:fill="CCCCCC"/>
        </w:rPr>
        <w:t>právnická osoba</w:t>
      </w:r>
      <w:r w:rsidRPr="00ED5CAC">
        <w:t xml:space="preserve">], a zaplaceno bankovním převodem dle splatnosti. Svědek během výslechu předložil materiál, ze kterého je zřejmé, že v období od 1.1.2009 do 31.7.2010 fyzicky dodala společnost Legato, s.r.o., celkem 37.500 kg parafínové emulze do společnosti </w:t>
      </w:r>
      <w:r>
        <w:t>[</w:t>
      </w:r>
      <w:r w:rsidRPr="00ED5CAC">
        <w:rPr>
          <w:shd w:val="clear" w:color="auto" w:fill="CCCCCC"/>
        </w:rPr>
        <w:t>právnická osoba</w:t>
      </w:r>
      <w:r w:rsidRPr="00ED5CAC">
        <w:t>], tím materiálem byly dodací listy. Svědek dále přesně uvedl o jaké množství dodaného materiálu se jednalo, když upřesnil po předložení dalších dodacích listů, že celkem bylo dodáno 46.500 kg emulze. Doprava do společnosti HID probíhala vlastní dopravou společnosti Legato, s.r.o. Na dotaz, zda věděl, že obviněný je zaměstnancem společnosti HID, uvedl svědek, že toto nevěděl.</w:t>
      </w:r>
    </w:p>
    <w:p w:rsidR="00ED5CAC" w:rsidRDefault="00ED5CAC" w:rsidP="00ED5CAC">
      <w:r w:rsidRPr="00ED5CAC">
        <w:t>V hlavním líčení na výpovědi setrval a doplnil, že společnost Ra v jejich oboru podnikání nezaznamenal.</w:t>
      </w:r>
    </w:p>
    <w:p w:rsidR="00ED5CAC" w:rsidRDefault="00ED5CAC" w:rsidP="00ED5CAC">
      <w:r w:rsidRPr="00ED5CAC">
        <w:t xml:space="preserve">Svědek </w:t>
      </w:r>
      <w:r>
        <w:t>[</w:t>
      </w:r>
      <w:r w:rsidRPr="00ED5CAC">
        <w:rPr>
          <w:shd w:val="clear" w:color="auto" w:fill="CCCCCC"/>
        </w:rPr>
        <w:t>příjmení</w:t>
      </w:r>
      <w:r w:rsidRPr="00ED5CAC">
        <w:t xml:space="preserve">], </w:t>
      </w:r>
      <w:r>
        <w:t>[</w:t>
      </w:r>
      <w:r w:rsidR="002A29F4">
        <w:t>anonymizováno</w:t>
      </w:r>
      <w:r w:rsidRPr="00ED5CAC">
        <w:t xml:space="preserve">] Ranal, s.r.o., kterým se stal na jaře roku 2006, uvedl, že společnost nevyvíjela žádnou činnost, potvrdil, že o existenci společnosti se dozvěděl od pana </w:t>
      </w:r>
      <w:r>
        <w:t>[</w:t>
      </w:r>
      <w:r w:rsidRPr="00ED5CAC">
        <w:rPr>
          <w:shd w:val="clear" w:color="auto" w:fill="CCCCCC"/>
        </w:rPr>
        <w:t>příjmení</w:t>
      </w:r>
      <w:r w:rsidRPr="00ED5CAC">
        <w:t xml:space="preserve">], nechal si od něj poradit a následně převzal obchodní podíl společnosti Ra. Společnost se zabývala stavební činností. Obviněného nezná, nikdy s ním nejednal a společnost nedodávala žádné zboží společnosti </w:t>
      </w:r>
      <w:r>
        <w:t>[</w:t>
      </w:r>
      <w:r w:rsidRPr="00ED5CAC">
        <w:rPr>
          <w:shd w:val="clear" w:color="auto" w:fill="CCCCCC"/>
        </w:rPr>
        <w:t>právnická osoba</w:t>
      </w:r>
      <w:r w:rsidRPr="00ED5CAC">
        <w:t>].</w:t>
      </w:r>
    </w:p>
    <w:p w:rsidR="00ED5CAC" w:rsidRDefault="00ED5CAC" w:rsidP="00ED5CAC">
      <w:r w:rsidRPr="00ED5CAC">
        <w:t xml:space="preserve">Svědek </w:t>
      </w:r>
      <w:r>
        <w:t>[</w:t>
      </w:r>
      <w:r w:rsidRPr="00ED5CAC">
        <w:rPr>
          <w:shd w:val="clear" w:color="auto" w:fill="CCCCCC"/>
        </w:rPr>
        <w:t>příjmení</w:t>
      </w:r>
      <w:r w:rsidRPr="00ED5CAC">
        <w:t xml:space="preserve">] uvedl, že je </w:t>
      </w:r>
      <w:r>
        <w:t>[</w:t>
      </w:r>
      <w:r w:rsidRPr="00ED5CAC">
        <w:rPr>
          <w:shd w:val="clear" w:color="auto" w:fill="CCCCCC"/>
        </w:rPr>
        <w:t>anonymizováno</w:t>
      </w:r>
      <w:r w:rsidRPr="00ED5CAC">
        <w:t xml:space="preserve">] společnosti, která se zabývá organizačním poradenstvím a účetnictvím a v rámci této činnosti byl požádán o zpracování názoru na ekonomiku společnosti Ra, s.r.o., kdy jej takto požádal zájemce o převzetí obchodního podílu pan </w:t>
      </w:r>
      <w:r>
        <w:t>[</w:t>
      </w:r>
      <w:r w:rsidRPr="00ED5CAC">
        <w:rPr>
          <w:shd w:val="clear" w:color="auto" w:fill="CCCCCC"/>
        </w:rPr>
        <w:t>příjmení</w:t>
      </w:r>
      <w:r w:rsidRPr="00ED5CAC">
        <w:t>]. Takto se poprvé o společnosti Ra, s.r.o., dozvěděl, zpracoval příslušné rozbory a v roce 2006 ukončil spolupráci se společností Ra, avšak s </w:t>
      </w:r>
      <w:r>
        <w:t>[</w:t>
      </w:r>
      <w:r w:rsidRPr="00ED5CAC">
        <w:rPr>
          <w:shd w:val="clear" w:color="auto" w:fill="CCCCCC"/>
        </w:rPr>
        <w:t>anonymizováno</w:t>
      </w:r>
      <w:r w:rsidRPr="00ED5CAC">
        <w:t xml:space="preserve">] společnosti panem </w:t>
      </w:r>
      <w:r>
        <w:t>[</w:t>
      </w:r>
      <w:r w:rsidRPr="00ED5CAC">
        <w:rPr>
          <w:shd w:val="clear" w:color="auto" w:fill="CCCCCC"/>
        </w:rPr>
        <w:t>příjmení</w:t>
      </w:r>
      <w:r w:rsidRPr="00ED5CAC">
        <w:t xml:space="preserve">] byl v telefonickém styku nebo i osobním. Pokud si vzpomíná, tak společnost Ra neměla v roce 2006 žádné zaměstnance a pokud si dobře pamatuje, neobchodovala s parafínovou emulzí. Ani pan </w:t>
      </w:r>
      <w:r>
        <w:t>[</w:t>
      </w:r>
      <w:r w:rsidRPr="00ED5CAC">
        <w:rPr>
          <w:shd w:val="clear" w:color="auto" w:fill="CCCCCC"/>
        </w:rPr>
        <w:t>příjmení</w:t>
      </w:r>
      <w:r w:rsidRPr="00ED5CAC">
        <w:t xml:space="preserve">] se o takových obchodech nezmiňoval. Po nahlédnutí do databáze </w:t>
      </w:r>
      <w:r w:rsidRPr="00ED5CAC">
        <w:lastRenderedPageBreak/>
        <w:t xml:space="preserve">společnosti Ra, s.r.o., resp. jejího archivu, zjistil, že za období 2006 až 2006 společnost Ra, s.r.o., neobchodovala se společností </w:t>
      </w:r>
      <w:r>
        <w:t>[</w:t>
      </w:r>
      <w:r w:rsidRPr="00ED5CAC">
        <w:rPr>
          <w:shd w:val="clear" w:color="auto" w:fill="CCCCCC"/>
        </w:rPr>
        <w:t>právnická osoba</w:t>
      </w:r>
      <w:r w:rsidRPr="00ED5CAC">
        <w:t xml:space="preserve">] Nezná ani osobu pana </w:t>
      </w:r>
      <w:r>
        <w:t>[</w:t>
      </w:r>
      <w:r w:rsidRPr="00ED5CAC">
        <w:rPr>
          <w:shd w:val="clear" w:color="auto" w:fill="CCCCCC"/>
        </w:rPr>
        <w:t>příjmení</w:t>
      </w:r>
      <w:r w:rsidRPr="00ED5CAC">
        <w:t>].</w:t>
      </w:r>
    </w:p>
    <w:p w:rsidR="00ED5CAC" w:rsidRDefault="00ED5CAC" w:rsidP="00ED5CAC">
      <w:r w:rsidRPr="00ED5CAC">
        <w:t xml:space="preserve">Z výše uvedeného lze jednoznačně dovodit, že jediným dodavatelem emulze Hydrovax pro </w:t>
      </w:r>
      <w:r>
        <w:t>[</w:t>
      </w:r>
      <w:r w:rsidRPr="00ED5CAC">
        <w:rPr>
          <w:shd w:val="clear" w:color="auto" w:fill="CCCCCC"/>
        </w:rPr>
        <w:t>právnická osoba</w:t>
      </w:r>
      <w:r w:rsidRPr="00ED5CAC">
        <w:t>] byla společnost L. Lze spolehlivě vyloučit, že by dalším dodavatelem byla společnost Ra, jak uvádí obžalovaný.</w:t>
      </w:r>
    </w:p>
    <w:p w:rsidR="00ED5CAC" w:rsidRDefault="00ED5CAC" w:rsidP="00ED5CAC">
      <w:r w:rsidRPr="00ED5CAC">
        <w:t xml:space="preserve">Od tohoto závěru se také odvíjí jednoznačné stanovení rozdílu mezi dodanou a fakturovanou emulzí. Soud měl k dispozici faktury, dodací listy a objednávky, dokladující fakturované množství společnosti HID ze strany </w:t>
      </w:r>
      <w:r>
        <w:t>[</w:t>
      </w:r>
      <w:r w:rsidRPr="00ED5CAC">
        <w:rPr>
          <w:shd w:val="clear" w:color="auto" w:fill="CCCCCC"/>
        </w:rPr>
        <w:t>právnická osoba</w:t>
      </w:r>
      <w:r w:rsidRPr="00ED5CAC">
        <w:t xml:space="preserve">] (čl. 117 – 142). Jednalo se celkem 237.000 kg. Naproti tomu z faktur a dodacích listů společnosti L (čl. 195 – 217) vyplývá, že Legato s.r.o. dodala </w:t>
      </w:r>
      <w:r>
        <w:t>[</w:t>
      </w:r>
      <w:r w:rsidRPr="00ED5CAC">
        <w:rPr>
          <w:shd w:val="clear" w:color="auto" w:fill="CCCCCC"/>
        </w:rPr>
        <w:t>právnická osoba</w:t>
      </w:r>
      <w:r w:rsidRPr="00ED5CAC">
        <w:t>] v letech 2009 až 2010 toliko 45.000 kg. Porovnáním těchto faktur a jejich vyčíslení došle soud k závěru, že rozdíl činí 5.990.022,16 Kč.</w:t>
      </w:r>
    </w:p>
    <w:p w:rsidR="00ED5CAC" w:rsidRDefault="00ED5CAC" w:rsidP="00ED5CAC">
      <w:r w:rsidRPr="00ED5CAC">
        <w:t>Ve spisovém materiálu jsou založeny i dodací listy od společnosti Ra (čl. 608 – 647), které předložil obhájce obžalovaného. Z výše uvedených svědeckých výpovědí však vplývá, že tato společnosti emulzi nedodávala, vedení společnosti HID ji nezná a s fakturami od ní nepřišlo nikdy do styku. Původ těchto faktur je nejasný, nicméně tato otázka není předmětem tohoto řízení.</w:t>
      </w:r>
    </w:p>
    <w:p w:rsidR="00ED5CAC" w:rsidRDefault="00ED5CAC" w:rsidP="00ED5CAC">
      <w:r w:rsidRPr="00ED5CAC">
        <w:t>Obhajoba obžalovaného mimo jiné směřovala k možnosti, že přímo v areálu společnosti HID mohlo docházet ke ztrátám emulze. Soud proto k této otázce zaměřil poměrně obsáhlé dokazování.</w:t>
      </w:r>
    </w:p>
    <w:p w:rsidR="00ED5CAC" w:rsidRDefault="00ED5CAC" w:rsidP="00ED5CAC">
      <w:r w:rsidRPr="00ED5CAC">
        <w:t xml:space="preserve">Již z výpovědi výše uvedených svědků </w:t>
      </w:r>
      <w:r>
        <w:t>[</w:t>
      </w:r>
      <w:r w:rsidRPr="00ED5CAC">
        <w:rPr>
          <w:shd w:val="clear" w:color="auto" w:fill="CCCCCC"/>
        </w:rPr>
        <w:t>příjmení</w:t>
      </w:r>
      <w:r w:rsidRPr="00ED5CAC">
        <w:t xml:space="preserve">], </w:t>
      </w:r>
      <w:r>
        <w:t>[</w:t>
      </w:r>
      <w:r w:rsidRPr="00ED5CAC">
        <w:rPr>
          <w:shd w:val="clear" w:color="auto" w:fill="CCCCCC"/>
        </w:rPr>
        <w:t>příjmení</w:t>
      </w:r>
      <w:r w:rsidRPr="00ED5CAC">
        <w:t xml:space="preserve">] a </w:t>
      </w:r>
      <w:r>
        <w:t>[</w:t>
      </w:r>
      <w:r w:rsidRPr="00ED5CAC">
        <w:rPr>
          <w:shd w:val="clear" w:color="auto" w:fill="CCCCCC"/>
        </w:rPr>
        <w:t>příjmení</w:t>
      </w:r>
      <w:r w:rsidRPr="00ED5CAC">
        <w:t>] byl zjištěn systém ukládání dovezené emulze, způsob jejího skladování a okruh osob, které měly přístup do skladu. je pravda, že v otázce zamykání skladů byly mezi výpověďmi svědků zaznamenány určité rozpory. Nicméně ty se jeví jako nevýznamné.</w:t>
      </w:r>
    </w:p>
    <w:p w:rsidR="00ED5CAC" w:rsidRDefault="00ED5CAC" w:rsidP="00ED5CAC">
      <w:r w:rsidRPr="00ED5CAC">
        <w:t xml:space="preserve">K otázce zabezpečení celého areálu firmy HID byl vyslechnut v hlavním líčení svědek </w:t>
      </w:r>
      <w:r>
        <w:t>[</w:t>
      </w:r>
      <w:r w:rsidRPr="00ED5CAC">
        <w:rPr>
          <w:shd w:val="clear" w:color="auto" w:fill="CCCCCC"/>
        </w:rPr>
        <w:t>příjmení</w:t>
      </w:r>
      <w:r w:rsidRPr="00ED5CAC">
        <w:t xml:space="preserve">], který je </w:t>
      </w:r>
      <w:r>
        <w:t>[</w:t>
      </w:r>
      <w:r w:rsidRPr="00ED5CAC">
        <w:rPr>
          <w:shd w:val="clear" w:color="auto" w:fill="CCCCCC"/>
        </w:rPr>
        <w:t>anonymizována dvě slova</w:t>
      </w:r>
      <w:r w:rsidRPr="00ED5CAC">
        <w:t xml:space="preserve">] pracovníkem společnosti SBS Iva s.r.o. v rámci plzeňského kraje, která vykonává také ostrahu objektu HID v Trhanově. V této souvislosti je třeba říct, že soud k této problematice vyslechl </w:t>
      </w:r>
      <w:r>
        <w:t>[</w:t>
      </w:r>
      <w:r w:rsidRPr="00ED5CAC">
        <w:rPr>
          <w:shd w:val="clear" w:color="auto" w:fill="CCCCCC"/>
        </w:rPr>
        <w:t>anonymizováno</w:t>
      </w:r>
      <w:r w:rsidRPr="00ED5CAC">
        <w:t xml:space="preserve">] pracovníka, nikoli obhajobou navrhovaného </w:t>
      </w:r>
      <w:r>
        <w:t>[</w:t>
      </w:r>
      <w:r w:rsidRPr="00ED5CAC">
        <w:rPr>
          <w:shd w:val="clear" w:color="auto" w:fill="CCCCCC"/>
        </w:rPr>
        <w:t>anonymizováno</w:t>
      </w:r>
      <w:r w:rsidRPr="00ED5CAC">
        <w:t xml:space="preserve">] strážného, svědka </w:t>
      </w:r>
      <w:r>
        <w:t>[</w:t>
      </w:r>
      <w:r w:rsidRPr="00ED5CAC">
        <w:rPr>
          <w:shd w:val="clear" w:color="auto" w:fill="CCCCCC"/>
        </w:rPr>
        <w:t>příjmení</w:t>
      </w:r>
      <w:r w:rsidRPr="00ED5CAC">
        <w:t>].</w:t>
      </w:r>
    </w:p>
    <w:p w:rsidR="00ED5CAC" w:rsidRDefault="00ED5CAC" w:rsidP="00ED5CAC">
      <w:r w:rsidRPr="00ED5CAC">
        <w:t xml:space="preserve">Svědek </w:t>
      </w:r>
      <w:r>
        <w:t>[</w:t>
      </w:r>
      <w:r w:rsidRPr="00ED5CAC">
        <w:rPr>
          <w:shd w:val="clear" w:color="auto" w:fill="CCCCCC"/>
        </w:rPr>
        <w:t>příjmení</w:t>
      </w:r>
      <w:r w:rsidRPr="00ED5CAC">
        <w:t>] vypověděl, že levá část objektu firmy je zcela oplocena, vjezd do areálu je opatřen závorami, ovládanými z vrátnice. Ta se nachází na pravé straně objektu, nicméně strážní mají výhled i na levou stranu. Pravá část není dokonale oplocena, objekt je problematický, neboť ze strany od nádraží tam chodí často lidé. Automobil se do objektu dostane buď přes závory nebo tou pravou částí, kdy jej ale vrátný vidí. Ostraha je vykonávána ve všední dny od 6.00 hodin do 18.00 hodin jedním člověkem, noční služba a víkendová služba je konána dvěma pracovníky. Ve všední den může zůstat objekt bez dozoru, když jde strážný na toaletu, ale po návratu má přehled, zda se tam nachází nějaké nové vozidlo. Strážný je povinen kontrolovat každé vozidlo, které vjede do areálu, zapisuje jej do knihy. Svědek vyloučil, že by areálem projelo nákladní vozidlo, aniž by o tom strážný věděl. Strážný je odpovědný pouze za vjezd vozidla do areálu, při odjezdu jej už nekontroluje.</w:t>
      </w:r>
    </w:p>
    <w:p w:rsidR="00ED5CAC" w:rsidRDefault="00ED5CAC" w:rsidP="00ED5CAC">
      <w:r w:rsidRPr="00ED5CAC">
        <w:t xml:space="preserve">Dále byl vyslechnut svědek </w:t>
      </w:r>
      <w:r>
        <w:t>[</w:t>
      </w:r>
      <w:r w:rsidRPr="00ED5CAC">
        <w:rPr>
          <w:shd w:val="clear" w:color="auto" w:fill="CCCCCC"/>
        </w:rPr>
        <w:t>příjmení</w:t>
      </w:r>
      <w:r w:rsidRPr="00ED5CAC">
        <w:t xml:space="preserve">], a to k návrhu obhajoby. Svědek vypověděl, že je bývalým zaměstnancem společnosti HID, dva roky už tam nepracuje. Pracoval zde jako </w:t>
      </w:r>
      <w:r>
        <w:t>[</w:t>
      </w:r>
      <w:r w:rsidRPr="00ED5CAC">
        <w:rPr>
          <w:shd w:val="clear" w:color="auto" w:fill="CCCCCC"/>
        </w:rPr>
        <w:t>anonymizována tři slova</w:t>
      </w:r>
      <w:r w:rsidRPr="00ED5CAC">
        <w:t xml:space="preserve">] ve výrobě. Pracovní poměr ukončil proto, že u něj byl v pracovní době zjištěn alkohol. Svědek popsal způsob vykládky hydrovaxu. přitom uvedl, že se stávalo, že složené kontejnery stály u skladu delší dobu, třeba i do druhého dne, když se nestihly uklidit. Hydrovax se skladoval v několika skladech, žádný nebyl vytápěný. V zimě se emulze kazila, znehodnotila se a musela se vylít. V zimě se to stávalo často, i jednou za týden. Někdy bylo vidět, že přivezené barely nebyly zcela naplněny. Kontejnery si přebíral pan </w:t>
      </w:r>
      <w:r>
        <w:t>[</w:t>
      </w:r>
      <w:r w:rsidRPr="00ED5CAC">
        <w:rPr>
          <w:shd w:val="clear" w:color="auto" w:fill="CCCCCC"/>
        </w:rPr>
        <w:t>příjmení</w:t>
      </w:r>
      <w:r w:rsidRPr="00ED5CAC">
        <w:t xml:space="preserve">]. Neviděl, že by si je někdy přebíral </w:t>
      </w:r>
      <w:r w:rsidRPr="00ED5CAC">
        <w:lastRenderedPageBreak/>
        <w:t>obžalovaný. Sklady se nezamykaly, měl tam přístup kdokoli, kdo se nacházel v areálu. Závora u vjezdu do levé části areálu byla stále otevřená, protože se tam naváželo z vedlejší strany řezivo.</w:t>
      </w:r>
    </w:p>
    <w:p w:rsidR="00ED5CAC" w:rsidRDefault="00ED5CAC" w:rsidP="00ED5CAC">
      <w:r w:rsidRPr="00ED5CAC">
        <w:t xml:space="preserve">Především z výpovědi svědka </w:t>
      </w:r>
      <w:r>
        <w:t>[</w:t>
      </w:r>
      <w:r w:rsidRPr="00ED5CAC">
        <w:rPr>
          <w:shd w:val="clear" w:color="auto" w:fill="CCCCCC"/>
        </w:rPr>
        <w:t>příjmení</w:t>
      </w:r>
      <w:r w:rsidRPr="00ED5CAC">
        <w:t xml:space="preserve">] soud zjistil, že areál společnosti HID je střežen dostatečným způsobem a drobné nedostatky v jeho ostraze jistě nemohou vést soud k možné úvaze, že ke schodku na množství dodané emulze mohlo dojít krádežemi. Je třeba vyjít z faktu, že rozdíl mezi dodaným a fakturovaným množstvím je cca 190.000 Kg. To by znamenalo odcizování emulze ve velkém rozsahu, prakticky by se muselo jednat o desítky neoprávněných odvozů nákladními automobily ze skladů společnosti. Tato úvaha je podle názoru soudu zcela absurdní. Je třeba také zdůraznit, že Hydrovax je látka, určená ke zcela specifickému výrobnímu procesu a mimo tento proces je prakticky nepoužitelná. Pokud jde o tvrzení svědka </w:t>
      </w:r>
      <w:r>
        <w:t>[</w:t>
      </w:r>
      <w:r w:rsidRPr="00ED5CAC">
        <w:rPr>
          <w:shd w:val="clear" w:color="auto" w:fill="CCCCCC"/>
        </w:rPr>
        <w:t>příjmení</w:t>
      </w:r>
      <w:r w:rsidRPr="00ED5CAC">
        <w:t xml:space="preserve">], že docházelo k častému znehodnocování emulze mrazem, pak i tuto úvahu je třeba odmítnout. V této souvislosti je třeba poukázat opět na oněch cca 190.000 kg, kdy takové množství znehodnocené emulze by vedení společnosti jistě nepřipustilo. Soud se také zabýval věrohodností svědka </w:t>
      </w:r>
      <w:r>
        <w:t>[</w:t>
      </w:r>
      <w:r w:rsidRPr="00ED5CAC">
        <w:rPr>
          <w:shd w:val="clear" w:color="auto" w:fill="CCCCCC"/>
        </w:rPr>
        <w:t>příjmení</w:t>
      </w:r>
      <w:r w:rsidRPr="00ED5CAC">
        <w:t>]. Sama skutečnost, že byl navržen obhajobou, jistě nemůže vést k závěru o jeho nevěrohodnosti. Na druhé straně je třeba poukázat na několik skutečností. Svědek ukončil pracovní poměr se společnosti HID okamžitým zrušením pracovního poměru pro požití alkoholu, a to po deseti letech jeho trvání. Má jistě dobrý důvod vypovídat v neprospěch společnosti. Dále svědek uvedl, že o předmětu výslechu před soudem se dozvěděl z předvolání, s nikým o věci nehovořil. Přitom v otázce znehodnocení parafínu (ponechání kontejnerů na mrazu) se velmi nápadně shoduje s výpovědí obžalovaného.</w:t>
      </w:r>
    </w:p>
    <w:p w:rsidR="00ED5CAC" w:rsidRDefault="00ED5CAC" w:rsidP="00ED5CAC">
      <w:r w:rsidRPr="00ED5CAC">
        <w:t>Lze tedy uzavřít, že soud považuje za vyloučené, že by ke schodku na dodaném parafínu došlo buď jeho odcizením či znehodnocením. Naopak, výše uvedené důkazy jednoznačně prokazují, že důvodem zjištěného rozdílu byla nepravdivá fakturace oproti skutečně dodanému množství parafínu.</w:t>
      </w:r>
    </w:p>
    <w:p w:rsidR="00ED5CAC" w:rsidRDefault="00ED5CAC" w:rsidP="00ED5CAC">
      <w:r w:rsidRPr="00ED5CAC">
        <w:t xml:space="preserve">Z těchto důvodů pak soud zamítl i další návrhy na doplnění dokazování ze strany obhajoby. S ohledem na objasnění ostrahy objektu firmy považoval za nadbytečnou zprávu společnosti PPL, UPC a Panský dvůr. Žádný význam nemá ani zpráva auditora Alfery Audi s.r.o., když svědci z řad vedení společnosti HID dostatečně vysvětlili, že audit nemohl schodek, který je předmětem obžaloby, zjistit. Z výpovědi těchto svědků také dostatečně vyplývá odpovědnost obžalovaného za převzetí dodávek parafínu, proto soud nepředvolal svědkyni </w:t>
      </w:r>
      <w:r>
        <w:t>[</w:t>
      </w:r>
      <w:r w:rsidRPr="00ED5CAC">
        <w:rPr>
          <w:shd w:val="clear" w:color="auto" w:fill="CCCCCC"/>
        </w:rPr>
        <w:t>příjmení</w:t>
      </w:r>
      <w:r w:rsidRPr="00ED5CAC">
        <w:t>]. Soud konečně nepovažuje za relevantní spisy Okresního soudu v Domažlicích 7 C 44/2010 a 4 C 139/2010. Není procesně možné konfrontovat výpovědi svědků v těchto věcech a v předmětném řízení. Jinak se jedná o věci, které dosud nebyly skončeny a nemají pro posouzení věci žádný význam.</w:t>
      </w:r>
    </w:p>
    <w:p w:rsidR="00ED5CAC" w:rsidRDefault="00ED5CAC" w:rsidP="00ED5CAC">
      <w:r w:rsidRPr="00ED5CAC">
        <w:t xml:space="preserve">Po zhodnocení všech důkazů došel soud k závěru, že obžalovaný naplnil po subjektivní i objektivní stránce všechny zákonné znaky zločinu podvod podle § 209 odst. 1, odst. 5 písm. a) trestního zákoníku, když sebe obohatil tím, že uvedl někoho v omyl a způsobil tak na cizím majetku škodu velkého rozsahu. Obžalovaný jako jediný jednatel společnosti </w:t>
      </w:r>
      <w:r>
        <w:t>[</w:t>
      </w:r>
      <w:r w:rsidRPr="00ED5CAC">
        <w:rPr>
          <w:shd w:val="clear" w:color="auto" w:fill="CCCCCC"/>
        </w:rPr>
        <w:t>právnická osoba</w:t>
      </w:r>
      <w:r w:rsidRPr="00ED5CAC">
        <w:t xml:space="preserve">] využil situace, kdy byl také zaměstnancem poškozené společnosti HID, zodpovědný za dodávky suroviny Hydrovax, záměrně a s úmyslem se obohatit předkládal společnosti HID faktury za dodávky této suroviny, přitom věděl, že jí </w:t>
      </w:r>
      <w:r>
        <w:t>[</w:t>
      </w:r>
      <w:r w:rsidRPr="00ED5CAC">
        <w:rPr>
          <w:shd w:val="clear" w:color="auto" w:fill="CCCCCC"/>
        </w:rPr>
        <w:t>právnická osoba</w:t>
      </w:r>
      <w:r w:rsidRPr="00ED5CAC">
        <w:t>] dodala méně. Takto způsobil společnosti HID škodu ve výši, převyšující hranici 5.000.000 - Kč, tedy hranici velkého rozsahu (§ 138 trestního zákoníku). Obžalovaný tak jednal v úmyslu přímém, neboť dodávky suroviny na straně jedné a přebrání na straně druhé bylo plně v jeho odpovědnosti a pod jeho kontrolou.</w:t>
      </w:r>
    </w:p>
    <w:p w:rsidR="00ED5CAC" w:rsidRDefault="00ED5CAC" w:rsidP="00ED5CAC">
      <w:r w:rsidRPr="00ED5CAC">
        <w:t xml:space="preserve">Při rozhodování o trestu vycházel soud ze všech skutečností, uvedených v § 39 odst. 1, 2, 3 trestního zákoníku. Závažnost činu nijak nevybočuje z rámce typického pro danou trestnou činnost. Obžalovanému polehčuje předchozí řádný život, když v minulosti nebyl odsouzen pro žádnou trestnou činnost ani projednáván pro přestupek. Naopak mu mírně přitěžuje, že se trestné činnosti delší dobu. K jeho osobě bylo dále zjištěno, že je rozvedený, má dvě děti, je zaměstnán. Soud hodnotí resocializaci obžalovaného jako reálnou, když se jedná o jeho první </w:t>
      </w:r>
      <w:r w:rsidRPr="00ED5CAC">
        <w:lastRenderedPageBreak/>
        <w:t>konflikt s normami trestního práva. S ohledem na výše uvedené považuje soud za adekvátní trest, uložený na samé spodní hranici zákonné trestní sazby.</w:t>
      </w:r>
    </w:p>
    <w:p w:rsidR="00ED5CAC" w:rsidRDefault="00ED5CAC" w:rsidP="00ED5CAC">
      <w:r w:rsidRPr="00ED5CAC">
        <w:t>S ohledem na nízký stupeň narušení obžalovaného a jeho dosavadní řádný život má soud zato, že pro jeho nápravu postačí mírnější věznice, než do které by měl být podle § 56 odst. 2 písm.c) trestního zákoníku zařazen (věznice s ostrahou).</w:t>
      </w:r>
    </w:p>
    <w:p w:rsidR="00F11093" w:rsidRPr="00ED5CAC" w:rsidRDefault="00ED5CAC" w:rsidP="00ED5CAC">
      <w:r w:rsidRPr="00ED5CAC">
        <w:t>K trestnímu řízení se řádně a včas připojila poškozená společnost s nárokem na náhradu škody, a to částkou 6.281.560 - Kč. Soud došel k závěru, že obžalovaný je odpovědný za způsobenou škodu ve smyslu § 420 a násl. občanského zákoníku, a proto mu uložil škodu uhradit, avšak pouze v rozsahu výroku o vině. Poškozená společnost pak byla se zbytkem svého nároku na náhradu škody odkázána na řízení ve věcech občanskoprávních.</w:t>
      </w:r>
    </w:p>
    <w:p w:rsidR="008A0B5D" w:rsidRDefault="008A0B5D" w:rsidP="008A0B5D">
      <w:pPr>
        <w:pStyle w:val="Nadpisstirozsudku"/>
      </w:pPr>
      <w:r>
        <w:t>Poučení:</w:t>
      </w:r>
    </w:p>
    <w:p w:rsidR="00ED5CAC" w:rsidRDefault="00ED5CAC" w:rsidP="00ED5CAC">
      <w:r w:rsidRPr="00ED5CAC">
        <w:t>Proti tomuto rozsudku je možno podat odvolání do 8 dnů od doručení jeho opisu ke Krajskému soudu v Plzni O tomto odvolání bude rozhodovat Vrchní soud ČR v Praze.</w:t>
      </w:r>
    </w:p>
    <w:p w:rsidR="00ED5CAC" w:rsidRDefault="00ED5CAC" w:rsidP="00ED5CAC">
      <w:r w:rsidRPr="00ED5CAC">
        <w:t>Státní zástupce může odvoláním napadnout rozsudek pro nesprávnost kteréhokoliv výroku, a to i v neprospěch obžalovaného, poškozený může podat odvolání toliko v případě, že uplatnil nárok na náhradu škody, a to pro nesprávnost výroku o náhradě škody, zúčastněná osoba pro nesprávnost výroku o zabrání věci. Obžalovaný má právo podat odvolání pro nesprávnost výroku, který se ho přímo dotýká. Všechny shora uvedené oprávněné osoby mohou napadat rozsudek také proto, že výrok učiněn nebyl, jakož i pro porušení ustanovení o řízení předcházející rozsudku, jestliže toto porušení mohlo způsobit, že výrok je nesprávný nebo že chybí. Ve prospěch obžalovaného mohou rozsudek odvoláním napadnout i příbuzní obžalovaného v pokolení přímém, jeho sourozenci, osvojitel, osvojenec, manžel a druh. Státní zástupce může ve prospěch obžalovaného podat odvolání i proti jeho vůli, stejně tak proti vůli obžalovaného, jenž je zbaven způsobilosti k právním úkonům nebo jeho způsobilost k právním úkonům je omezena, může za něho v jeho prospěch podat odvolání též jeho zákonný zástupce a jeho obhájce. Ve prospěch mladistvého obžalovaného může i proti jeho vůli podat odvolání i orgán pověřený péčí o mládež, kterému lhůta k podání opravného prostředku běží samostatně.</w:t>
      </w:r>
    </w:p>
    <w:p w:rsidR="00ED5CAC" w:rsidRDefault="00ED5CAC" w:rsidP="00ED5CAC">
      <w:r w:rsidRPr="00ED5CAC">
        <w:t>Odvolání musí být ve lhůtě shora uvedené nebo v další lhůtě 5 dnů k tomu stanovené předsedou senátu soudu prvního stupně také odůvodněno tak, aby bylo patrno, v kterých výrocích je rozsudek napadán a jaké vady jsou vytýkány rozsudku nebo řízení, které rozsudku předcházelo.</w:t>
      </w:r>
    </w:p>
    <w:p w:rsidR="006B14EC" w:rsidRPr="00ED5CAC" w:rsidRDefault="00ED5CAC" w:rsidP="00ED5CAC">
      <w:r w:rsidRPr="00ED5CAC">
        <w:t>Poškozený má možnost požádat o vyrozumění o konání veřejného zasedání o podmíněném propuštění obžalovaného z trestu odnětí svobody. Žádost poškozený podává soudu, který rozhodoval v prvním stupni.</w:t>
      </w:r>
    </w:p>
    <w:p w:rsidR="006B14EC" w:rsidRPr="001F0625" w:rsidRDefault="00ED5CAC" w:rsidP="006B14EC">
      <w:pPr>
        <w:keepNext/>
        <w:spacing w:before="960"/>
        <w:rPr>
          <w:szCs w:val="22"/>
        </w:rPr>
      </w:pPr>
      <w:r>
        <w:rPr>
          <w:szCs w:val="22"/>
        </w:rPr>
        <w:t>Plzeň</w:t>
      </w:r>
      <w:r w:rsidR="006B14EC" w:rsidRPr="001F0625">
        <w:rPr>
          <w:szCs w:val="22"/>
        </w:rPr>
        <w:t xml:space="preserve"> </w:t>
      </w:r>
      <w:r>
        <w:t>15. listopadu 2012</w:t>
      </w:r>
    </w:p>
    <w:p w:rsidR="006B69A5" w:rsidRDefault="00ED5CAC" w:rsidP="002A29F4">
      <w:pPr>
        <w:keepNext/>
        <w:spacing w:before="480"/>
        <w:ind w:left="4248" w:firstLine="708"/>
        <w:jc w:val="left"/>
      </w:pPr>
      <w:r>
        <w:t>Mgr. Tomáš Bouček</w:t>
      </w:r>
      <w:r w:rsidR="002A29F4">
        <w:t>, v. r.</w:t>
      </w:r>
      <w:r w:rsidR="006B14EC">
        <w:br/>
      </w:r>
      <w:r w:rsidR="002A29F4">
        <w:t xml:space="preserve">            </w:t>
      </w:r>
      <w:r>
        <w:t>předseda senátu</w:t>
      </w:r>
      <w:r w:rsidR="002A29F4">
        <w:t xml:space="preserve"> Krajského soudu v Plzni</w:t>
      </w:r>
    </w:p>
    <w:p w:rsidR="002A29F4" w:rsidRDefault="002A29F4" w:rsidP="002A29F4">
      <w:pPr>
        <w:pStyle w:val="Bezmezer"/>
      </w:pPr>
      <w:r>
        <w:t>Za správnost vyhotovení:</w:t>
      </w:r>
    </w:p>
    <w:p w:rsidR="002A29F4" w:rsidRDefault="002A29F4" w:rsidP="002A29F4">
      <w:pPr>
        <w:pStyle w:val="Bezmezer"/>
      </w:pPr>
      <w:r>
        <w:t>Olga Harmáčková</w:t>
      </w:r>
    </w:p>
    <w:sectPr w:rsidR="002A29F4" w:rsidSect="00B8311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0AA" w:rsidRDefault="005040AA" w:rsidP="00B83118">
      <w:pPr>
        <w:spacing w:after="0"/>
      </w:pPr>
      <w:r>
        <w:separator/>
      </w:r>
    </w:p>
  </w:endnote>
  <w:endnote w:type="continuationSeparator" w:id="0">
    <w:p w:rsidR="005040AA" w:rsidRDefault="005040AA"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CAC" w:rsidRDefault="00ED5CA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CAC" w:rsidRDefault="00ED5CAC">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CAC" w:rsidRDefault="00ED5CA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0AA" w:rsidRDefault="005040AA" w:rsidP="00B83118">
      <w:pPr>
        <w:spacing w:after="0"/>
      </w:pPr>
      <w:r>
        <w:separator/>
      </w:r>
    </w:p>
  </w:footnote>
  <w:footnote w:type="continuationSeparator" w:id="0">
    <w:p w:rsidR="005040AA" w:rsidRDefault="005040AA"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CAC" w:rsidRDefault="00ED5CA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7B335F">
      <w:rPr>
        <w:noProof/>
      </w:rPr>
      <w:t>2</w:t>
    </w:r>
    <w:r>
      <w:fldChar w:fldCharType="end"/>
    </w:r>
    <w:r>
      <w:tab/>
    </w:r>
    <w:r w:rsidR="00ED5CAC">
      <w:t>5 T 14/2011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ED5CAC">
      <w:t>5 T 14/2011 - 1012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719D4"/>
    <w:rsid w:val="00073A74"/>
    <w:rsid w:val="000A01FA"/>
    <w:rsid w:val="000A2B05"/>
    <w:rsid w:val="000B1A50"/>
    <w:rsid w:val="000C0180"/>
    <w:rsid w:val="000E00A2"/>
    <w:rsid w:val="000F4402"/>
    <w:rsid w:val="001164A3"/>
    <w:rsid w:val="001421E8"/>
    <w:rsid w:val="001514AB"/>
    <w:rsid w:val="001669E1"/>
    <w:rsid w:val="00170070"/>
    <w:rsid w:val="00174606"/>
    <w:rsid w:val="00174B60"/>
    <w:rsid w:val="00176782"/>
    <w:rsid w:val="00176E37"/>
    <w:rsid w:val="001975C8"/>
    <w:rsid w:val="001B681D"/>
    <w:rsid w:val="001C30B5"/>
    <w:rsid w:val="001E580C"/>
    <w:rsid w:val="001F35BB"/>
    <w:rsid w:val="001F7B07"/>
    <w:rsid w:val="002013C4"/>
    <w:rsid w:val="002056A2"/>
    <w:rsid w:val="002216DA"/>
    <w:rsid w:val="00225561"/>
    <w:rsid w:val="00233126"/>
    <w:rsid w:val="00234D4F"/>
    <w:rsid w:val="002A29F4"/>
    <w:rsid w:val="002A77C1"/>
    <w:rsid w:val="002C5F24"/>
    <w:rsid w:val="002D0AD5"/>
    <w:rsid w:val="002F1CEE"/>
    <w:rsid w:val="003111C2"/>
    <w:rsid w:val="00313787"/>
    <w:rsid w:val="00331E8A"/>
    <w:rsid w:val="00361853"/>
    <w:rsid w:val="00383BA9"/>
    <w:rsid w:val="003926CC"/>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F3881"/>
    <w:rsid w:val="00503B27"/>
    <w:rsid w:val="00503DE4"/>
    <w:rsid w:val="005040AA"/>
    <w:rsid w:val="00511351"/>
    <w:rsid w:val="005250A5"/>
    <w:rsid w:val="00537B33"/>
    <w:rsid w:val="00540C15"/>
    <w:rsid w:val="00552EF7"/>
    <w:rsid w:val="00567131"/>
    <w:rsid w:val="00567427"/>
    <w:rsid w:val="00572B7F"/>
    <w:rsid w:val="0057488E"/>
    <w:rsid w:val="005A000B"/>
    <w:rsid w:val="005A4DE1"/>
    <w:rsid w:val="005A6E65"/>
    <w:rsid w:val="005D22A9"/>
    <w:rsid w:val="005D24AF"/>
    <w:rsid w:val="005F1575"/>
    <w:rsid w:val="00604F22"/>
    <w:rsid w:val="00613A5A"/>
    <w:rsid w:val="00617ECD"/>
    <w:rsid w:val="00642671"/>
    <w:rsid w:val="006474FE"/>
    <w:rsid w:val="00654C4F"/>
    <w:rsid w:val="006B14EC"/>
    <w:rsid w:val="006B3C27"/>
    <w:rsid w:val="006B3DFB"/>
    <w:rsid w:val="006B69A5"/>
    <w:rsid w:val="006D2084"/>
    <w:rsid w:val="006F0E2E"/>
    <w:rsid w:val="006F60BD"/>
    <w:rsid w:val="007501FE"/>
    <w:rsid w:val="007516B8"/>
    <w:rsid w:val="00771553"/>
    <w:rsid w:val="00780BF7"/>
    <w:rsid w:val="007B335F"/>
    <w:rsid w:val="007B487E"/>
    <w:rsid w:val="007C71EA"/>
    <w:rsid w:val="007C7CA8"/>
    <w:rsid w:val="007E39CF"/>
    <w:rsid w:val="007F11B7"/>
    <w:rsid w:val="00807782"/>
    <w:rsid w:val="00845CC2"/>
    <w:rsid w:val="008527CE"/>
    <w:rsid w:val="0085450F"/>
    <w:rsid w:val="00856A9C"/>
    <w:rsid w:val="00860D5B"/>
    <w:rsid w:val="008703F5"/>
    <w:rsid w:val="0088534B"/>
    <w:rsid w:val="008A029B"/>
    <w:rsid w:val="008A0B5D"/>
    <w:rsid w:val="008B5559"/>
    <w:rsid w:val="008D252B"/>
    <w:rsid w:val="008E0E38"/>
    <w:rsid w:val="008F75B7"/>
    <w:rsid w:val="009163EB"/>
    <w:rsid w:val="0092758B"/>
    <w:rsid w:val="00933274"/>
    <w:rsid w:val="00941B3B"/>
    <w:rsid w:val="00942E4D"/>
    <w:rsid w:val="0094685E"/>
    <w:rsid w:val="00970E18"/>
    <w:rsid w:val="009859E1"/>
    <w:rsid w:val="00993AC7"/>
    <w:rsid w:val="00A26B11"/>
    <w:rsid w:val="00A26CB2"/>
    <w:rsid w:val="00A456BC"/>
    <w:rsid w:val="00A479E4"/>
    <w:rsid w:val="00A7495D"/>
    <w:rsid w:val="00AC2E5F"/>
    <w:rsid w:val="00AC5CE3"/>
    <w:rsid w:val="00B0321B"/>
    <w:rsid w:val="00B27796"/>
    <w:rsid w:val="00B5161D"/>
    <w:rsid w:val="00B83118"/>
    <w:rsid w:val="00BD3335"/>
    <w:rsid w:val="00BD41F9"/>
    <w:rsid w:val="00BE05C2"/>
    <w:rsid w:val="00BE1B45"/>
    <w:rsid w:val="00BE3229"/>
    <w:rsid w:val="00BF04A3"/>
    <w:rsid w:val="00C1541A"/>
    <w:rsid w:val="00C45CC2"/>
    <w:rsid w:val="00C52C00"/>
    <w:rsid w:val="00C70353"/>
    <w:rsid w:val="00C721C5"/>
    <w:rsid w:val="00C7783E"/>
    <w:rsid w:val="00C941D1"/>
    <w:rsid w:val="00CA0B0E"/>
    <w:rsid w:val="00CA3A12"/>
    <w:rsid w:val="00CB30BB"/>
    <w:rsid w:val="00CB4027"/>
    <w:rsid w:val="00CC4728"/>
    <w:rsid w:val="00CD3600"/>
    <w:rsid w:val="00CE2E3A"/>
    <w:rsid w:val="00CE7753"/>
    <w:rsid w:val="00D021FC"/>
    <w:rsid w:val="00D2392F"/>
    <w:rsid w:val="00D414F7"/>
    <w:rsid w:val="00D80197"/>
    <w:rsid w:val="00D8162D"/>
    <w:rsid w:val="00DB4AFB"/>
    <w:rsid w:val="00DD6756"/>
    <w:rsid w:val="00E028FD"/>
    <w:rsid w:val="00E102AB"/>
    <w:rsid w:val="00E1676B"/>
    <w:rsid w:val="00E25261"/>
    <w:rsid w:val="00E25ADF"/>
    <w:rsid w:val="00E40A50"/>
    <w:rsid w:val="00E44642"/>
    <w:rsid w:val="00E50664"/>
    <w:rsid w:val="00E77DA8"/>
    <w:rsid w:val="00EA5167"/>
    <w:rsid w:val="00ED5CAC"/>
    <w:rsid w:val="00EE024F"/>
    <w:rsid w:val="00EF3778"/>
    <w:rsid w:val="00F024FB"/>
    <w:rsid w:val="00F11093"/>
    <w:rsid w:val="00F240E4"/>
    <w:rsid w:val="00F308CF"/>
    <w:rsid w:val="00F3617B"/>
    <w:rsid w:val="00F52F99"/>
    <w:rsid w:val="00F54A66"/>
    <w:rsid w:val="00F66B0F"/>
    <w:rsid w:val="00F72C47"/>
    <w:rsid w:val="00F758AA"/>
    <w:rsid w:val="00F914FF"/>
    <w:rsid w:val="00F9277E"/>
    <w:rsid w:val="00F96142"/>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C46D50-6A0A-4079-A1A7-71854C889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 w:type="paragraph" w:styleId="Bezmezer">
    <w:name w:val="No Spacing"/>
    <w:uiPriority w:val="1"/>
    <w:qFormat/>
    <w:rsid w:val="002A29F4"/>
    <w:pPr>
      <w:autoSpaceDE w:val="0"/>
      <w:autoSpaceDN w:val="0"/>
      <w:adjustRightInd w:val="0"/>
      <w:jc w:val="both"/>
    </w:pPr>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4697</Words>
  <Characters>27719</Characters>
  <Application>Microsoft Office Word</Application>
  <DocSecurity>0</DocSecurity>
  <Lines>230</Lines>
  <Paragraphs>64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Kuchařová Marcela</dc:creator>
  <cp:lastModifiedBy>Kuchařová Marcela</cp:lastModifiedBy>
  <cp:revision>2</cp:revision>
  <cp:lastPrinted>2018-07-30T21:25:00Z</cp:lastPrinted>
  <dcterms:created xsi:type="dcterms:W3CDTF">2022-09-23T12:43:00Z</dcterms:created>
  <dcterms:modified xsi:type="dcterms:W3CDTF">2022-09-23T12:43:00Z</dcterms:modified>
</cp:coreProperties>
</file>